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AC48C" w14:textId="77777777" w:rsidR="00780E2B" w:rsidRDefault="00780E2B">
      <w:pPr>
        <w:spacing w:after="0"/>
        <w:rPr>
          <w:rFonts w:ascii="Times New Roman" w:eastAsia="华文新魏" w:hAnsi="Times New Roman"/>
          <w:b/>
          <w:color w:val="000000"/>
          <w:sz w:val="44"/>
          <w:szCs w:val="44"/>
        </w:rPr>
      </w:pPr>
    </w:p>
    <w:p w14:paraId="688AC48D" w14:textId="77777777" w:rsidR="00780E2B" w:rsidRDefault="00780E2B">
      <w:pPr>
        <w:jc w:val="center"/>
        <w:rPr>
          <w:rFonts w:ascii="Times New Roman" w:eastAsia="华文新魏" w:hAnsi="Times New Roman"/>
          <w:b/>
          <w:color w:val="000000"/>
          <w:sz w:val="44"/>
          <w:szCs w:val="44"/>
        </w:rPr>
      </w:pPr>
    </w:p>
    <w:p w14:paraId="688AC48E" w14:textId="77777777" w:rsidR="00780E2B" w:rsidRDefault="00E20C02">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新乡嘉靖建材有限公司年产</w:t>
      </w:r>
      <w:r>
        <w:rPr>
          <w:rFonts w:ascii="Times New Roman" w:eastAsia="华文新魏" w:hAnsi="Times New Roman" w:hint="eastAsia"/>
          <w:color w:val="000000"/>
          <w:sz w:val="44"/>
          <w:szCs w:val="48"/>
        </w:rPr>
        <w:t>10</w:t>
      </w:r>
      <w:r>
        <w:rPr>
          <w:rFonts w:ascii="Times New Roman" w:eastAsia="华文新魏" w:hAnsi="Times New Roman" w:hint="eastAsia"/>
          <w:color w:val="000000"/>
          <w:sz w:val="44"/>
          <w:szCs w:val="48"/>
        </w:rPr>
        <w:t>万平方竹木纤维集成墙板、</w:t>
      </w:r>
      <w:r>
        <w:rPr>
          <w:rFonts w:ascii="Times New Roman" w:eastAsia="华文新魏" w:hAnsi="Times New Roman" w:hint="eastAsia"/>
          <w:color w:val="000000"/>
          <w:sz w:val="44"/>
          <w:szCs w:val="48"/>
        </w:rPr>
        <w:t>6</w:t>
      </w:r>
      <w:r>
        <w:rPr>
          <w:rFonts w:ascii="Times New Roman" w:eastAsia="华文新魏" w:hAnsi="Times New Roman" w:hint="eastAsia"/>
          <w:color w:val="000000"/>
          <w:sz w:val="44"/>
          <w:szCs w:val="48"/>
        </w:rPr>
        <w:t>万吨石膏制品项目</w:t>
      </w:r>
    </w:p>
    <w:p w14:paraId="688AC48F" w14:textId="77777777" w:rsidR="00780E2B" w:rsidRDefault="00E20C02">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（一期工程）</w:t>
      </w:r>
    </w:p>
    <w:p w14:paraId="688AC490" w14:textId="77777777" w:rsidR="00780E2B" w:rsidRDefault="00E20C02">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688AC491" w14:textId="77777777" w:rsidR="00780E2B" w:rsidRDefault="00780E2B">
      <w:pPr>
        <w:spacing w:line="360" w:lineRule="auto"/>
        <w:jc w:val="center"/>
        <w:rPr>
          <w:rFonts w:ascii="Times New Roman" w:eastAsia="仿宋_GB2312" w:hAnsi="Times New Roman"/>
          <w:color w:val="000000"/>
          <w:sz w:val="21"/>
          <w:szCs w:val="21"/>
        </w:rPr>
      </w:pPr>
    </w:p>
    <w:p w14:paraId="688AC492" w14:textId="77777777" w:rsidR="00780E2B" w:rsidRDefault="00780E2B">
      <w:pPr>
        <w:jc w:val="center"/>
        <w:rPr>
          <w:rFonts w:ascii="Times New Roman" w:eastAsia="仿宋_GB2312" w:hAnsi="Times New Roman"/>
          <w:color w:val="000000"/>
          <w:sz w:val="21"/>
          <w:szCs w:val="21"/>
          <w:highlight w:val="yellow"/>
        </w:rPr>
      </w:pPr>
    </w:p>
    <w:p w14:paraId="688AC493" w14:textId="77777777" w:rsidR="00780E2B" w:rsidRDefault="00780E2B">
      <w:pPr>
        <w:jc w:val="center"/>
        <w:rPr>
          <w:rFonts w:ascii="Times New Roman" w:eastAsia="仿宋_GB2312" w:hAnsi="Times New Roman"/>
          <w:color w:val="000000"/>
          <w:sz w:val="21"/>
          <w:szCs w:val="21"/>
          <w:highlight w:val="yellow"/>
        </w:rPr>
      </w:pPr>
    </w:p>
    <w:p w14:paraId="688AC494" w14:textId="77777777" w:rsidR="00780E2B" w:rsidRDefault="00780E2B">
      <w:pPr>
        <w:jc w:val="center"/>
        <w:rPr>
          <w:rFonts w:ascii="Times New Roman" w:eastAsia="仿宋_GB2312" w:hAnsi="Times New Roman"/>
          <w:color w:val="000000"/>
          <w:sz w:val="21"/>
          <w:szCs w:val="21"/>
          <w:highlight w:val="yellow"/>
        </w:rPr>
      </w:pPr>
    </w:p>
    <w:p w14:paraId="688AC495" w14:textId="77777777" w:rsidR="00780E2B" w:rsidRDefault="00780E2B">
      <w:pPr>
        <w:jc w:val="center"/>
        <w:rPr>
          <w:rFonts w:ascii="Times New Roman" w:eastAsia="仿宋_GB2312" w:hAnsi="Times New Roman"/>
          <w:color w:val="000000"/>
          <w:sz w:val="21"/>
          <w:szCs w:val="21"/>
          <w:highlight w:val="yellow"/>
        </w:rPr>
      </w:pPr>
    </w:p>
    <w:p w14:paraId="688AC496" w14:textId="77777777" w:rsidR="00780E2B" w:rsidRDefault="00780E2B">
      <w:pPr>
        <w:jc w:val="center"/>
        <w:rPr>
          <w:rFonts w:ascii="Times New Roman" w:eastAsia="仿宋_GB2312" w:hAnsi="Times New Roman"/>
          <w:color w:val="000000"/>
          <w:sz w:val="21"/>
          <w:szCs w:val="21"/>
          <w:highlight w:val="yellow"/>
        </w:rPr>
      </w:pPr>
    </w:p>
    <w:p w14:paraId="688AC497" w14:textId="77777777" w:rsidR="00780E2B" w:rsidRDefault="00780E2B">
      <w:pPr>
        <w:jc w:val="center"/>
        <w:rPr>
          <w:rFonts w:ascii="Times New Roman" w:eastAsia="仿宋_GB2312" w:hAnsi="Times New Roman"/>
          <w:color w:val="000000"/>
          <w:sz w:val="21"/>
          <w:szCs w:val="21"/>
          <w:highlight w:val="yellow"/>
        </w:rPr>
      </w:pPr>
    </w:p>
    <w:p w14:paraId="688AC498" w14:textId="77777777" w:rsidR="00780E2B" w:rsidRDefault="00780E2B">
      <w:pPr>
        <w:jc w:val="center"/>
        <w:rPr>
          <w:rFonts w:ascii="Times New Roman" w:eastAsia="仿宋_GB2312" w:hAnsi="Times New Roman"/>
          <w:color w:val="000000"/>
          <w:sz w:val="21"/>
          <w:szCs w:val="21"/>
          <w:highlight w:val="yellow"/>
        </w:rPr>
      </w:pPr>
    </w:p>
    <w:p w14:paraId="688AC499" w14:textId="77777777" w:rsidR="00780E2B" w:rsidRDefault="00780E2B">
      <w:pPr>
        <w:jc w:val="center"/>
        <w:rPr>
          <w:rFonts w:ascii="Times New Roman" w:eastAsia="仿宋_GB2312" w:hAnsi="Times New Roman"/>
          <w:color w:val="000000"/>
          <w:sz w:val="21"/>
          <w:szCs w:val="21"/>
          <w:highlight w:val="yellow"/>
        </w:rPr>
      </w:pPr>
    </w:p>
    <w:p w14:paraId="688AC49A" w14:textId="77777777" w:rsidR="00780E2B" w:rsidRDefault="00780E2B">
      <w:pPr>
        <w:pStyle w:val="1"/>
        <w:rPr>
          <w:highlight w:val="yellow"/>
        </w:rPr>
      </w:pPr>
    </w:p>
    <w:p w14:paraId="688AC49B" w14:textId="77777777" w:rsidR="00780E2B" w:rsidRDefault="00780E2B">
      <w:pPr>
        <w:rPr>
          <w:highlight w:val="yellow"/>
        </w:rPr>
      </w:pPr>
    </w:p>
    <w:p w14:paraId="688AC49C" w14:textId="77777777" w:rsidR="00780E2B" w:rsidRDefault="00780E2B">
      <w:pPr>
        <w:jc w:val="center"/>
        <w:rPr>
          <w:rFonts w:ascii="Times New Roman" w:eastAsia="仿宋_GB2312" w:hAnsi="Times New Roman"/>
          <w:color w:val="000000"/>
          <w:sz w:val="21"/>
          <w:szCs w:val="21"/>
          <w:highlight w:val="yellow"/>
        </w:rPr>
      </w:pPr>
    </w:p>
    <w:p w14:paraId="688AC49D" w14:textId="77777777" w:rsidR="00780E2B" w:rsidRDefault="00780E2B">
      <w:pPr>
        <w:rPr>
          <w:rFonts w:ascii="Times New Roman" w:eastAsia="华文新魏" w:hAnsi="Times New Roman"/>
          <w:color w:val="000000"/>
          <w:sz w:val="21"/>
          <w:szCs w:val="21"/>
        </w:rPr>
      </w:pPr>
    </w:p>
    <w:p w14:paraId="688AC49E" w14:textId="77777777" w:rsidR="00780E2B" w:rsidRDefault="00E20C02">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：新乡嘉靖建材有限公司</w:t>
      </w:r>
    </w:p>
    <w:p w14:paraId="688AC49F" w14:textId="77777777" w:rsidR="00780E2B" w:rsidRDefault="00E20C02">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Pr>
          <w:rFonts w:ascii="Times New Roman" w:eastAsia="华文新魏" w:hAnsi="Times New Roman" w:hint="eastAsia"/>
          <w:color w:val="000000"/>
          <w:sz w:val="28"/>
          <w:szCs w:val="28"/>
        </w:rPr>
        <w:t>新乡嘉靖建材有限公司</w:t>
      </w:r>
    </w:p>
    <w:p w14:paraId="688AC4A0" w14:textId="77777777" w:rsidR="00780E2B" w:rsidRDefault="00780E2B">
      <w:pPr>
        <w:rPr>
          <w:rFonts w:ascii="Times New Roman" w:eastAsia="华文新魏" w:hAnsi="Times New Roman"/>
          <w:color w:val="000000"/>
          <w:sz w:val="21"/>
          <w:szCs w:val="21"/>
        </w:rPr>
      </w:pPr>
    </w:p>
    <w:p w14:paraId="688AC4A1" w14:textId="77777777" w:rsidR="00780E2B" w:rsidRDefault="00780E2B">
      <w:pPr>
        <w:rPr>
          <w:rFonts w:ascii="Times New Roman" w:eastAsia="华文新魏" w:hAnsi="Times New Roman"/>
          <w:color w:val="000000"/>
          <w:sz w:val="21"/>
          <w:szCs w:val="21"/>
        </w:rPr>
      </w:pPr>
    </w:p>
    <w:p w14:paraId="688AC4A2" w14:textId="77777777" w:rsidR="00780E2B" w:rsidRDefault="00E20C02">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22</w:t>
      </w:r>
      <w:r>
        <w:rPr>
          <w:rFonts w:ascii="Times New Roman" w:eastAsia="华文新魏" w:hAnsi="Times New Roman"/>
          <w:color w:val="000000"/>
          <w:sz w:val="28"/>
          <w:szCs w:val="28"/>
        </w:rPr>
        <w:t>年</w:t>
      </w:r>
      <w:r>
        <w:rPr>
          <w:rFonts w:ascii="Times New Roman" w:eastAsia="华文新魏" w:hAnsi="Times New Roman"/>
          <w:b/>
          <w:bCs/>
          <w:color w:val="000000"/>
          <w:sz w:val="28"/>
          <w:szCs w:val="28"/>
        </w:rPr>
        <w:t>10</w:t>
      </w:r>
      <w:r>
        <w:rPr>
          <w:rFonts w:ascii="Times New Roman" w:eastAsia="华文新魏" w:hAnsi="Times New Roman"/>
          <w:color w:val="000000"/>
          <w:sz w:val="28"/>
          <w:szCs w:val="28"/>
        </w:rPr>
        <w:t>月</w:t>
      </w:r>
    </w:p>
    <w:p w14:paraId="688AC4A3" w14:textId="77777777" w:rsidR="00780E2B" w:rsidRDefault="00780E2B">
      <w:pPr>
        <w:rPr>
          <w:rFonts w:ascii="Times New Roman" w:eastAsia="仿宋_GB2312" w:hAnsi="Times New Roman"/>
          <w:b/>
          <w:color w:val="000000"/>
          <w:sz w:val="28"/>
          <w:szCs w:val="28"/>
          <w:highlight w:val="yellow"/>
        </w:rPr>
        <w:sectPr w:rsidR="00780E2B">
          <w:footerReference w:type="default" r:id="rId8"/>
          <w:pgSz w:w="11906" w:h="16838"/>
          <w:pgMar w:top="1440" w:right="1701" w:bottom="1440" w:left="1757" w:header="850" w:footer="992" w:gutter="0"/>
          <w:pgNumType w:start="1"/>
          <w:cols w:space="0"/>
          <w:docGrid w:type="lines" w:linePitch="317"/>
        </w:sectPr>
      </w:pPr>
    </w:p>
    <w:p w14:paraId="688AC4A4" w14:textId="77777777" w:rsidR="00780E2B" w:rsidRDefault="00E20C02">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688AC4A5" w14:textId="77777777" w:rsidR="00780E2B" w:rsidRDefault="00E20C02">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688AC4A6" w14:textId="77777777" w:rsidR="00780E2B" w:rsidRDefault="00E20C02">
      <w:pPr>
        <w:spacing w:line="360" w:lineRule="auto"/>
        <w:rPr>
          <w:rFonts w:ascii="Times New Roman" w:eastAsia="仿宋_GB2312" w:hAnsi="Times New Roman"/>
          <w:b/>
          <w:color w:val="000000" w:themeColor="text1"/>
          <w:spacing w:val="10"/>
          <w:w w:val="79"/>
          <w:sz w:val="28"/>
          <w:szCs w:val="28"/>
        </w:rPr>
      </w:pPr>
      <w:r>
        <w:rPr>
          <w:rFonts w:ascii="Times New Roman" w:eastAsia="仿宋_GB2312" w:hAnsi="Times New Roman"/>
          <w:b/>
          <w:color w:val="000000" w:themeColor="text1"/>
          <w:spacing w:val="20"/>
          <w:w w:val="79"/>
          <w:sz w:val="28"/>
          <w:szCs w:val="28"/>
        </w:rPr>
        <w:t>项</w:t>
      </w:r>
      <w:r>
        <w:rPr>
          <w:rFonts w:ascii="Times New Roman" w:eastAsia="仿宋_GB2312" w:hAnsi="Times New Roman"/>
          <w:b/>
          <w:color w:val="000000" w:themeColor="text1"/>
          <w:spacing w:val="20"/>
          <w:w w:val="79"/>
          <w:sz w:val="28"/>
          <w:szCs w:val="28"/>
        </w:rPr>
        <w:t xml:space="preserve"> </w:t>
      </w:r>
      <w:r>
        <w:rPr>
          <w:rFonts w:ascii="Times New Roman" w:eastAsia="仿宋_GB2312" w:hAnsi="Times New Roman"/>
          <w:b/>
          <w:color w:val="000000" w:themeColor="text1"/>
          <w:spacing w:val="20"/>
          <w:w w:val="79"/>
          <w:sz w:val="28"/>
          <w:szCs w:val="28"/>
        </w:rPr>
        <w:t>目</w:t>
      </w:r>
      <w:r>
        <w:rPr>
          <w:rFonts w:ascii="Times New Roman" w:eastAsia="仿宋_GB2312" w:hAnsi="Times New Roman"/>
          <w:b/>
          <w:color w:val="000000" w:themeColor="text1"/>
          <w:spacing w:val="20"/>
          <w:w w:val="79"/>
          <w:sz w:val="28"/>
          <w:szCs w:val="28"/>
        </w:rPr>
        <w:t xml:space="preserve"> </w:t>
      </w:r>
      <w:r>
        <w:rPr>
          <w:rFonts w:ascii="Times New Roman" w:eastAsia="仿宋_GB2312" w:hAnsi="Times New Roman"/>
          <w:b/>
          <w:color w:val="000000" w:themeColor="text1"/>
          <w:spacing w:val="20"/>
          <w:w w:val="79"/>
          <w:sz w:val="28"/>
          <w:szCs w:val="28"/>
        </w:rPr>
        <w:t>负</w:t>
      </w:r>
      <w:r>
        <w:rPr>
          <w:rFonts w:ascii="Times New Roman" w:eastAsia="仿宋_GB2312" w:hAnsi="Times New Roman"/>
          <w:b/>
          <w:color w:val="000000" w:themeColor="text1"/>
          <w:spacing w:val="20"/>
          <w:w w:val="79"/>
          <w:sz w:val="28"/>
          <w:szCs w:val="28"/>
        </w:rPr>
        <w:t xml:space="preserve"> </w:t>
      </w:r>
      <w:r>
        <w:rPr>
          <w:rFonts w:ascii="Times New Roman" w:eastAsia="仿宋_GB2312" w:hAnsi="Times New Roman"/>
          <w:b/>
          <w:color w:val="000000" w:themeColor="text1"/>
          <w:spacing w:val="20"/>
          <w:w w:val="79"/>
          <w:sz w:val="28"/>
          <w:szCs w:val="28"/>
        </w:rPr>
        <w:t>责</w:t>
      </w:r>
      <w:r>
        <w:rPr>
          <w:rFonts w:ascii="Times New Roman" w:eastAsia="仿宋_GB2312" w:hAnsi="Times New Roman" w:hint="eastAsia"/>
          <w:b/>
          <w:color w:val="000000" w:themeColor="text1"/>
          <w:spacing w:val="20"/>
          <w:w w:val="79"/>
          <w:sz w:val="28"/>
          <w:szCs w:val="28"/>
        </w:rPr>
        <w:t xml:space="preserve"> </w:t>
      </w:r>
      <w:r>
        <w:rPr>
          <w:rFonts w:ascii="Times New Roman" w:eastAsia="仿宋_GB2312" w:hAnsi="Times New Roman"/>
          <w:b/>
          <w:color w:val="000000" w:themeColor="text1"/>
          <w:spacing w:val="20"/>
          <w:w w:val="79"/>
          <w:sz w:val="28"/>
          <w:szCs w:val="28"/>
        </w:rPr>
        <w:t>人</w:t>
      </w:r>
      <w:r>
        <w:rPr>
          <w:rFonts w:ascii="Times New Roman" w:eastAsia="仿宋_GB2312" w:hAnsi="Times New Roman"/>
          <w:b/>
          <w:color w:val="000000" w:themeColor="text1"/>
          <w:spacing w:val="10"/>
          <w:w w:val="79"/>
          <w:sz w:val="28"/>
          <w:szCs w:val="28"/>
        </w:rPr>
        <w:t>:</w:t>
      </w:r>
      <w:r>
        <w:rPr>
          <w:rFonts w:ascii="Times New Roman" w:eastAsia="仿宋_GB2312" w:hAnsi="Times New Roman" w:hint="eastAsia"/>
          <w:b/>
          <w:color w:val="000000" w:themeColor="text1"/>
          <w:spacing w:val="10"/>
          <w:w w:val="79"/>
          <w:sz w:val="28"/>
          <w:szCs w:val="28"/>
        </w:rPr>
        <w:t xml:space="preserve">  </w:t>
      </w:r>
      <w:r>
        <w:rPr>
          <w:rFonts w:ascii="Times New Roman" w:eastAsia="仿宋_GB2312" w:hAnsi="Times New Roman"/>
          <w:b/>
          <w:color w:val="000000" w:themeColor="text1"/>
          <w:spacing w:val="10"/>
          <w:w w:val="79"/>
          <w:sz w:val="28"/>
          <w:szCs w:val="28"/>
        </w:rPr>
        <w:t xml:space="preserve"> </w:t>
      </w:r>
      <w:r>
        <w:rPr>
          <w:rFonts w:ascii="Times New Roman" w:eastAsia="仿宋_GB2312" w:hAnsi="Times New Roman" w:hint="eastAsia"/>
          <w:b/>
          <w:color w:val="000000" w:themeColor="text1"/>
          <w:spacing w:val="10"/>
          <w:w w:val="79"/>
          <w:sz w:val="28"/>
          <w:szCs w:val="28"/>
        </w:rPr>
        <w:t>郭顺利</w:t>
      </w:r>
    </w:p>
    <w:p w14:paraId="688AC4A7" w14:textId="77777777" w:rsidR="00780E2B" w:rsidRDefault="00E20C02">
      <w:pPr>
        <w:spacing w:line="360" w:lineRule="auto"/>
        <w:rPr>
          <w:rFonts w:ascii="Times New Roman" w:eastAsia="仿宋_GB2312" w:hAnsi="Times New Roman"/>
          <w:sz w:val="28"/>
          <w:szCs w:val="28"/>
        </w:rPr>
      </w:pPr>
      <w:r>
        <w:rPr>
          <w:rFonts w:ascii="Times New Roman" w:eastAsia="仿宋_GB2312" w:hAnsi="Times New Roman"/>
          <w:b/>
          <w:spacing w:val="141"/>
          <w:w w:val="79"/>
          <w:sz w:val="28"/>
          <w:szCs w:val="28"/>
        </w:rPr>
        <w:t>填表人</w:t>
      </w:r>
      <w:r>
        <w:rPr>
          <w:rFonts w:ascii="Times New Roman" w:eastAsia="仿宋_GB2312" w:hAnsi="Times New Roman"/>
          <w:b/>
          <w:spacing w:val="2"/>
          <w:w w:val="79"/>
          <w:sz w:val="28"/>
          <w:szCs w:val="28"/>
        </w:rPr>
        <w:t>：</w:t>
      </w:r>
      <w:r>
        <w:rPr>
          <w:rFonts w:ascii="Times New Roman" w:eastAsia="仿宋_GB2312" w:hAnsi="Times New Roman" w:hint="eastAsia"/>
          <w:b/>
          <w:spacing w:val="2"/>
          <w:w w:val="79"/>
          <w:sz w:val="28"/>
          <w:szCs w:val="28"/>
        </w:rPr>
        <w:t xml:space="preserve">   </w:t>
      </w:r>
      <w:r>
        <w:rPr>
          <w:rFonts w:ascii="Times New Roman" w:eastAsia="仿宋_GB2312" w:hAnsi="Times New Roman" w:hint="eastAsia"/>
          <w:b/>
          <w:spacing w:val="2"/>
          <w:w w:val="79"/>
          <w:sz w:val="28"/>
          <w:szCs w:val="28"/>
        </w:rPr>
        <w:t>郭顺利</w:t>
      </w:r>
    </w:p>
    <w:p w14:paraId="688AC4A8" w14:textId="77777777" w:rsidR="00780E2B" w:rsidRDefault="00780E2B">
      <w:pPr>
        <w:spacing w:line="360" w:lineRule="auto"/>
        <w:rPr>
          <w:rFonts w:ascii="Times New Roman" w:eastAsia="仿宋_GB2312" w:hAnsi="Times New Roman"/>
          <w:color w:val="000000"/>
          <w:sz w:val="21"/>
          <w:szCs w:val="21"/>
          <w:highlight w:val="yellow"/>
        </w:rPr>
      </w:pPr>
    </w:p>
    <w:p w14:paraId="688AC4A9" w14:textId="77777777" w:rsidR="00780E2B" w:rsidRDefault="00780E2B">
      <w:pPr>
        <w:spacing w:line="360" w:lineRule="auto"/>
        <w:rPr>
          <w:rFonts w:ascii="Times New Roman" w:eastAsia="仿宋_GB2312" w:hAnsi="Times New Roman"/>
          <w:color w:val="000000"/>
          <w:sz w:val="21"/>
          <w:szCs w:val="21"/>
          <w:highlight w:val="yellow"/>
        </w:rPr>
      </w:pPr>
    </w:p>
    <w:p w14:paraId="688AC4AA" w14:textId="77777777" w:rsidR="00780E2B" w:rsidRDefault="00780E2B">
      <w:pPr>
        <w:spacing w:line="360" w:lineRule="auto"/>
        <w:rPr>
          <w:rFonts w:ascii="Times New Roman" w:eastAsia="仿宋_GB2312" w:hAnsi="Times New Roman"/>
          <w:color w:val="000000"/>
          <w:sz w:val="21"/>
          <w:szCs w:val="21"/>
          <w:highlight w:val="yellow"/>
        </w:rPr>
      </w:pPr>
    </w:p>
    <w:p w14:paraId="688AC4AB" w14:textId="77777777" w:rsidR="00780E2B" w:rsidRDefault="00780E2B">
      <w:pPr>
        <w:tabs>
          <w:tab w:val="left" w:pos="710"/>
        </w:tabs>
        <w:spacing w:line="360" w:lineRule="auto"/>
        <w:rPr>
          <w:rFonts w:ascii="华文仿宋" w:eastAsia="华文仿宋" w:hAnsi="华文仿宋" w:cs="华文仿宋"/>
          <w:b/>
          <w:bCs/>
          <w:color w:val="000000"/>
          <w:spacing w:val="-8"/>
          <w:sz w:val="21"/>
          <w:szCs w:val="21"/>
          <w:highlight w:val="yellow"/>
        </w:rPr>
      </w:pPr>
    </w:p>
    <w:p w14:paraId="688AC4AC" w14:textId="77777777" w:rsidR="00780E2B" w:rsidRDefault="00780E2B">
      <w:pPr>
        <w:tabs>
          <w:tab w:val="left" w:pos="710"/>
        </w:tabs>
        <w:spacing w:line="360" w:lineRule="auto"/>
        <w:rPr>
          <w:rFonts w:ascii="华文仿宋" w:eastAsia="华文仿宋" w:hAnsi="华文仿宋" w:cs="华文仿宋"/>
          <w:b/>
          <w:bCs/>
          <w:color w:val="000000"/>
          <w:spacing w:val="-8"/>
          <w:sz w:val="21"/>
          <w:szCs w:val="21"/>
          <w:highlight w:val="yellow"/>
        </w:rPr>
      </w:pPr>
    </w:p>
    <w:p w14:paraId="688AC4AD" w14:textId="77777777" w:rsidR="00780E2B" w:rsidRDefault="00780E2B">
      <w:pPr>
        <w:tabs>
          <w:tab w:val="left" w:pos="710"/>
        </w:tabs>
        <w:spacing w:line="360" w:lineRule="auto"/>
        <w:rPr>
          <w:rFonts w:ascii="华文仿宋" w:eastAsia="华文仿宋" w:hAnsi="华文仿宋" w:cs="华文仿宋"/>
          <w:b/>
          <w:bCs/>
          <w:color w:val="000000"/>
          <w:spacing w:val="-8"/>
          <w:sz w:val="21"/>
          <w:szCs w:val="21"/>
          <w:highlight w:val="yellow"/>
        </w:rPr>
      </w:pPr>
    </w:p>
    <w:p w14:paraId="688AC4AE" w14:textId="77777777" w:rsidR="00780E2B" w:rsidRDefault="00780E2B">
      <w:pPr>
        <w:tabs>
          <w:tab w:val="left" w:pos="710"/>
        </w:tabs>
        <w:spacing w:line="360" w:lineRule="auto"/>
        <w:rPr>
          <w:rFonts w:ascii="华文仿宋" w:eastAsia="华文仿宋" w:hAnsi="华文仿宋" w:cs="华文仿宋"/>
          <w:b/>
          <w:bCs/>
          <w:color w:val="000000"/>
          <w:spacing w:val="-8"/>
          <w:sz w:val="21"/>
          <w:szCs w:val="21"/>
          <w:highlight w:val="yellow"/>
        </w:rPr>
      </w:pPr>
    </w:p>
    <w:p w14:paraId="688AC4AF" w14:textId="77777777" w:rsidR="00780E2B" w:rsidRDefault="00780E2B">
      <w:pPr>
        <w:tabs>
          <w:tab w:val="left" w:pos="710"/>
        </w:tabs>
        <w:spacing w:line="360" w:lineRule="auto"/>
        <w:rPr>
          <w:rFonts w:ascii="华文仿宋" w:eastAsia="华文仿宋" w:hAnsi="华文仿宋" w:cs="华文仿宋"/>
          <w:b/>
          <w:bCs/>
          <w:color w:val="000000"/>
          <w:spacing w:val="-8"/>
          <w:sz w:val="21"/>
          <w:szCs w:val="21"/>
          <w:highlight w:val="yellow"/>
        </w:rPr>
      </w:pPr>
    </w:p>
    <w:p w14:paraId="688AC4B0" w14:textId="77777777" w:rsidR="00780E2B" w:rsidRDefault="00780E2B">
      <w:pPr>
        <w:rPr>
          <w:highlight w:val="yellow"/>
        </w:rPr>
      </w:pPr>
    </w:p>
    <w:p w14:paraId="688AC4B1" w14:textId="77777777" w:rsidR="00780E2B" w:rsidRDefault="00780E2B">
      <w:pPr>
        <w:rPr>
          <w:highlight w:val="yellow"/>
        </w:rPr>
      </w:pPr>
    </w:p>
    <w:p w14:paraId="688AC4B2" w14:textId="77777777" w:rsidR="00780E2B" w:rsidRDefault="00780E2B">
      <w:pPr>
        <w:rPr>
          <w:highlight w:val="yellow"/>
        </w:rPr>
      </w:pPr>
    </w:p>
    <w:p w14:paraId="688AC4B3" w14:textId="77777777" w:rsidR="00780E2B" w:rsidRDefault="00780E2B">
      <w:pPr>
        <w:tabs>
          <w:tab w:val="left" w:pos="710"/>
        </w:tabs>
        <w:spacing w:line="360" w:lineRule="auto"/>
        <w:rPr>
          <w:rFonts w:ascii="华文仿宋" w:eastAsia="华文仿宋" w:hAnsi="华文仿宋" w:cs="华文仿宋"/>
          <w:b/>
          <w:bCs/>
          <w:color w:val="000000"/>
          <w:spacing w:val="-8"/>
          <w:sz w:val="21"/>
          <w:szCs w:val="21"/>
          <w:highlight w:val="yellow"/>
        </w:rPr>
      </w:pPr>
    </w:p>
    <w:p w14:paraId="688AC4B4" w14:textId="77777777" w:rsidR="00780E2B" w:rsidRDefault="00E20C02">
      <w:pPr>
        <w:tabs>
          <w:tab w:val="left" w:pos="710"/>
        </w:tabs>
        <w:spacing w:beforeLines="50" w:before="158" w:after="0" w:line="360" w:lineRule="auto"/>
        <w:ind w:left="1125" w:hangingChars="500" w:hanging="1125"/>
        <w:rPr>
          <w:rFonts w:ascii="Times New Roman" w:eastAsia="仿宋" w:hAnsi="Times New Roman"/>
          <w:b/>
          <w:bCs/>
          <w:color w:val="000000"/>
          <w:spacing w:val="-8"/>
          <w:sz w:val="24"/>
          <w:szCs w:val="24"/>
        </w:rPr>
      </w:pPr>
      <w:r>
        <w:rPr>
          <w:rFonts w:ascii="Times New Roman" w:eastAsia="仿宋" w:hAnsi="Times New Roman"/>
          <w:b/>
          <w:bCs/>
          <w:color w:val="000000"/>
          <w:spacing w:val="-8"/>
          <w:sz w:val="24"/>
          <w:szCs w:val="24"/>
        </w:rPr>
        <w:t>建设单位</w:t>
      </w:r>
      <w:r>
        <w:rPr>
          <w:rFonts w:ascii="Times New Roman" w:eastAsia="仿宋" w:hAnsi="Times New Roman"/>
          <w:b/>
          <w:bCs/>
          <w:color w:val="000000"/>
          <w:spacing w:val="-8"/>
          <w:sz w:val="24"/>
          <w:szCs w:val="24"/>
        </w:rPr>
        <w:t xml:space="preserve">: </w:t>
      </w:r>
      <w:r>
        <w:rPr>
          <w:rFonts w:ascii="Times New Roman" w:eastAsia="仿宋" w:hAnsi="Times New Roman"/>
          <w:b/>
          <w:bCs/>
          <w:color w:val="000000"/>
          <w:spacing w:val="-8"/>
          <w:sz w:val="24"/>
          <w:szCs w:val="24"/>
        </w:rPr>
        <w:t>新乡嘉靖建材有限公司</w:t>
      </w:r>
      <w:r>
        <w:rPr>
          <w:rFonts w:ascii="Times New Roman" w:eastAsia="仿宋" w:hAnsi="Times New Roman"/>
          <w:b/>
          <w:bCs/>
          <w:color w:val="000000"/>
          <w:spacing w:val="-8"/>
          <w:sz w:val="24"/>
          <w:szCs w:val="24"/>
        </w:rPr>
        <w:t xml:space="preserve">            </w:t>
      </w:r>
      <w:r>
        <w:rPr>
          <w:rFonts w:ascii="Times New Roman" w:eastAsia="仿宋" w:hAnsi="Times New Roman"/>
          <w:b/>
          <w:bCs/>
          <w:color w:val="000000"/>
          <w:spacing w:val="-8"/>
          <w:sz w:val="24"/>
          <w:szCs w:val="24"/>
        </w:rPr>
        <w:t>编制单位</w:t>
      </w:r>
      <w:r>
        <w:rPr>
          <w:rFonts w:ascii="Times New Roman" w:eastAsia="仿宋" w:hAnsi="Times New Roman"/>
          <w:b/>
          <w:bCs/>
          <w:color w:val="000000"/>
          <w:spacing w:val="-8"/>
          <w:sz w:val="24"/>
          <w:szCs w:val="24"/>
        </w:rPr>
        <w:t xml:space="preserve">: </w:t>
      </w:r>
      <w:r>
        <w:rPr>
          <w:rFonts w:ascii="Times New Roman" w:eastAsia="仿宋" w:hAnsi="Times New Roman"/>
          <w:b/>
          <w:bCs/>
          <w:color w:val="000000"/>
          <w:spacing w:val="-8"/>
          <w:sz w:val="24"/>
          <w:szCs w:val="24"/>
        </w:rPr>
        <w:t>新乡嘉靖建材有限公司</w:t>
      </w:r>
    </w:p>
    <w:p w14:paraId="688AC4B5" w14:textId="77777777" w:rsidR="00780E2B" w:rsidRDefault="00E20C02">
      <w:pPr>
        <w:tabs>
          <w:tab w:val="left" w:pos="710"/>
        </w:tabs>
        <w:spacing w:beforeLines="50" w:before="158" w:after="0" w:line="360" w:lineRule="auto"/>
        <w:rPr>
          <w:rFonts w:ascii="Times New Roman" w:eastAsia="仿宋" w:hAnsi="Times New Roman"/>
          <w:b/>
          <w:color w:val="000000"/>
          <w:sz w:val="24"/>
          <w:lang w:val="zh-CN"/>
        </w:rPr>
      </w:pPr>
      <w:r>
        <w:rPr>
          <w:rFonts w:ascii="Times New Roman" w:eastAsia="仿宋" w:hAnsi="Times New Roman"/>
          <w:b/>
          <w:bCs/>
          <w:color w:val="000000"/>
          <w:sz w:val="24"/>
          <w:szCs w:val="24"/>
        </w:rPr>
        <w:t>电话</w:t>
      </w:r>
      <w:r>
        <w:rPr>
          <w:rFonts w:ascii="Times New Roman" w:eastAsia="仿宋" w:hAnsi="Times New Roman"/>
          <w:b/>
          <w:bCs/>
          <w:color w:val="000000"/>
          <w:sz w:val="24"/>
          <w:szCs w:val="24"/>
        </w:rPr>
        <w:t xml:space="preserve">:  </w:t>
      </w:r>
      <w:r>
        <w:rPr>
          <w:rFonts w:ascii="Times New Roman" w:eastAsia="仿宋" w:hAnsi="Times New Roman"/>
          <w:b/>
          <w:color w:val="000000"/>
          <w:sz w:val="24"/>
          <w:lang w:val="zh-CN"/>
        </w:rPr>
        <w:t>13598633833</w:t>
      </w:r>
      <w:r>
        <w:rPr>
          <w:rFonts w:ascii="Times New Roman" w:eastAsia="仿宋" w:hAnsi="Times New Roman"/>
          <w:b/>
          <w:bCs/>
          <w:color w:val="000000"/>
          <w:sz w:val="24"/>
          <w:szCs w:val="24"/>
        </w:rPr>
        <w:t xml:space="preserve">                     </w:t>
      </w:r>
      <w:r>
        <w:rPr>
          <w:rFonts w:ascii="Times New Roman" w:eastAsia="仿宋" w:hAnsi="Times New Roman"/>
          <w:b/>
          <w:bCs/>
          <w:color w:val="000000"/>
          <w:sz w:val="24"/>
          <w:szCs w:val="24"/>
        </w:rPr>
        <w:t>电话</w:t>
      </w:r>
      <w:r>
        <w:rPr>
          <w:rFonts w:ascii="Times New Roman" w:eastAsia="仿宋" w:hAnsi="Times New Roman"/>
          <w:b/>
          <w:bCs/>
          <w:color w:val="000000"/>
          <w:sz w:val="24"/>
          <w:szCs w:val="24"/>
        </w:rPr>
        <w:t xml:space="preserve">:  </w:t>
      </w:r>
      <w:r>
        <w:rPr>
          <w:rFonts w:ascii="Times New Roman" w:eastAsia="仿宋" w:hAnsi="Times New Roman"/>
          <w:b/>
          <w:color w:val="000000"/>
          <w:sz w:val="24"/>
          <w:lang w:val="zh-CN"/>
        </w:rPr>
        <w:t>13598633833</w:t>
      </w:r>
    </w:p>
    <w:p w14:paraId="688AC4B6" w14:textId="77777777" w:rsidR="00780E2B" w:rsidRDefault="00E20C02">
      <w:pPr>
        <w:tabs>
          <w:tab w:val="left" w:pos="710"/>
        </w:tabs>
        <w:spacing w:beforeLines="50" w:before="158" w:after="0" w:line="360" w:lineRule="auto"/>
        <w:rPr>
          <w:rFonts w:ascii="Times New Roman" w:eastAsia="仿宋" w:hAnsi="Times New Roman"/>
          <w:b/>
          <w:bCs/>
          <w:color w:val="000000"/>
          <w:sz w:val="24"/>
          <w:szCs w:val="24"/>
        </w:rPr>
      </w:pPr>
      <w:r>
        <w:rPr>
          <w:rFonts w:ascii="Times New Roman" w:eastAsia="仿宋" w:hAnsi="Times New Roman"/>
          <w:b/>
          <w:bCs/>
          <w:color w:val="000000"/>
          <w:sz w:val="24"/>
          <w:szCs w:val="24"/>
        </w:rPr>
        <w:t>传真</w:t>
      </w:r>
      <w:r>
        <w:rPr>
          <w:rFonts w:ascii="Times New Roman" w:eastAsia="仿宋" w:hAnsi="Times New Roman"/>
          <w:b/>
          <w:bCs/>
          <w:color w:val="000000"/>
          <w:sz w:val="24"/>
          <w:szCs w:val="24"/>
        </w:rPr>
        <w:t xml:space="preserve">:         /                        </w:t>
      </w:r>
      <w:r>
        <w:rPr>
          <w:rFonts w:ascii="Times New Roman" w:eastAsia="仿宋" w:hAnsi="Times New Roman"/>
          <w:b/>
          <w:bCs/>
          <w:color w:val="000000"/>
          <w:sz w:val="24"/>
          <w:szCs w:val="24"/>
        </w:rPr>
        <w:t>传真</w:t>
      </w:r>
      <w:r>
        <w:rPr>
          <w:rFonts w:ascii="Times New Roman" w:eastAsia="仿宋" w:hAnsi="Times New Roman"/>
          <w:b/>
          <w:bCs/>
          <w:color w:val="000000"/>
          <w:sz w:val="24"/>
          <w:szCs w:val="24"/>
        </w:rPr>
        <w:t>:       /</w:t>
      </w:r>
    </w:p>
    <w:p w14:paraId="688AC4B7" w14:textId="77777777" w:rsidR="00780E2B" w:rsidRDefault="00E20C02">
      <w:pPr>
        <w:spacing w:beforeLines="50" w:before="158" w:after="0" w:line="360" w:lineRule="auto"/>
        <w:rPr>
          <w:rFonts w:ascii="Times New Roman" w:eastAsia="仿宋" w:hAnsi="Times New Roman"/>
          <w:b/>
          <w:bCs/>
          <w:color w:val="000000"/>
          <w:sz w:val="24"/>
          <w:szCs w:val="24"/>
        </w:rPr>
      </w:pPr>
      <w:r>
        <w:rPr>
          <w:rFonts w:ascii="Times New Roman" w:eastAsia="仿宋" w:hAnsi="Times New Roman"/>
          <w:b/>
          <w:bCs/>
          <w:color w:val="000000"/>
          <w:sz w:val="24"/>
          <w:szCs w:val="24"/>
        </w:rPr>
        <w:t>邮编</w:t>
      </w:r>
      <w:r>
        <w:rPr>
          <w:rFonts w:ascii="Times New Roman" w:eastAsia="仿宋" w:hAnsi="Times New Roman"/>
          <w:b/>
          <w:bCs/>
          <w:color w:val="000000"/>
          <w:sz w:val="24"/>
          <w:szCs w:val="24"/>
        </w:rPr>
        <w:t xml:space="preserve">:    453600                        </w:t>
      </w:r>
      <w:r>
        <w:rPr>
          <w:rFonts w:ascii="Times New Roman" w:eastAsia="仿宋" w:hAnsi="Times New Roman"/>
          <w:b/>
          <w:bCs/>
          <w:color w:val="000000"/>
          <w:sz w:val="24"/>
          <w:szCs w:val="24"/>
        </w:rPr>
        <w:t>邮编</w:t>
      </w:r>
      <w:r>
        <w:rPr>
          <w:rFonts w:ascii="Times New Roman" w:eastAsia="仿宋" w:hAnsi="Times New Roman"/>
          <w:b/>
          <w:bCs/>
          <w:color w:val="000000"/>
          <w:sz w:val="24"/>
          <w:szCs w:val="24"/>
        </w:rPr>
        <w:t>:    453600</w:t>
      </w:r>
    </w:p>
    <w:p w14:paraId="688AC4B8" w14:textId="77777777" w:rsidR="00780E2B" w:rsidRDefault="00E20C02">
      <w:pPr>
        <w:ind w:left="5542" w:hangingChars="2300" w:hanging="5542"/>
        <w:rPr>
          <w:rFonts w:ascii="Times New Roman" w:eastAsia="仿宋" w:hAnsi="Times New Roman"/>
          <w:b/>
          <w:bCs/>
          <w:color w:val="000000"/>
          <w:sz w:val="24"/>
          <w:szCs w:val="24"/>
        </w:rPr>
      </w:pPr>
      <w:r>
        <w:rPr>
          <w:rFonts w:ascii="Times New Roman" w:eastAsia="仿宋" w:hAnsi="Times New Roman"/>
          <w:b/>
          <w:bCs/>
          <w:color w:val="000000"/>
          <w:sz w:val="24"/>
          <w:szCs w:val="24"/>
        </w:rPr>
        <w:t>地址</w:t>
      </w:r>
      <w:r>
        <w:rPr>
          <w:rFonts w:ascii="Times New Roman" w:eastAsia="仿宋" w:hAnsi="Times New Roman"/>
          <w:b/>
          <w:bCs/>
          <w:color w:val="000000"/>
          <w:sz w:val="24"/>
          <w:szCs w:val="24"/>
        </w:rPr>
        <w:t xml:space="preserve">: </w:t>
      </w:r>
      <w:r>
        <w:rPr>
          <w:rFonts w:ascii="Times New Roman" w:eastAsia="仿宋" w:hAnsi="Times New Roman" w:hint="eastAsia"/>
          <w:b/>
          <w:bCs/>
          <w:color w:val="000000"/>
          <w:sz w:val="24"/>
          <w:szCs w:val="24"/>
        </w:rPr>
        <w:t>新乡市辉县市产业集聚区洪州园区</w:t>
      </w:r>
      <w:r>
        <w:rPr>
          <w:rFonts w:ascii="Times New Roman" w:eastAsia="仿宋" w:hAnsi="Times New Roman"/>
          <w:b/>
          <w:bCs/>
          <w:color w:val="000000"/>
          <w:sz w:val="24"/>
          <w:szCs w:val="24"/>
        </w:rPr>
        <w:t xml:space="preserve">   </w:t>
      </w:r>
      <w:r>
        <w:rPr>
          <w:rFonts w:ascii="Times New Roman" w:eastAsia="仿宋" w:hAnsi="Times New Roman"/>
          <w:b/>
          <w:bCs/>
          <w:color w:val="000000"/>
          <w:sz w:val="24"/>
          <w:szCs w:val="24"/>
        </w:rPr>
        <w:t>地址</w:t>
      </w:r>
      <w:r>
        <w:rPr>
          <w:rFonts w:ascii="Times New Roman" w:eastAsia="仿宋" w:hAnsi="Times New Roman"/>
          <w:b/>
          <w:bCs/>
          <w:color w:val="000000"/>
          <w:sz w:val="24"/>
          <w:szCs w:val="24"/>
        </w:rPr>
        <w:t xml:space="preserve">: </w:t>
      </w:r>
      <w:r>
        <w:rPr>
          <w:rFonts w:ascii="Times New Roman" w:eastAsia="仿宋" w:hAnsi="Times New Roman" w:hint="eastAsia"/>
          <w:b/>
          <w:bCs/>
          <w:color w:val="000000"/>
          <w:sz w:val="24"/>
          <w:szCs w:val="24"/>
        </w:rPr>
        <w:t>新乡市辉县市产业集聚区洪州园区</w:t>
      </w:r>
    </w:p>
    <w:p w14:paraId="688AC4B9" w14:textId="77777777" w:rsidR="00780E2B" w:rsidRDefault="00E20C02">
      <w:pPr>
        <w:tabs>
          <w:tab w:val="center" w:pos="4224"/>
        </w:tabs>
        <w:rPr>
          <w:rFonts w:ascii="Times New Roman" w:eastAsia="仿宋_GB2312" w:hAnsi="Times New Roman"/>
          <w:sz w:val="24"/>
          <w:szCs w:val="24"/>
        </w:rPr>
        <w:sectPr w:rsidR="00780E2B">
          <w:footerReference w:type="default" r:id="rId9"/>
          <w:pgSz w:w="11906" w:h="16838"/>
          <w:pgMar w:top="1440" w:right="1701" w:bottom="1440" w:left="1757" w:header="850" w:footer="992" w:gutter="0"/>
          <w:pgNumType w:start="1"/>
          <w:cols w:space="0"/>
          <w:docGrid w:type="lines" w:linePitch="317"/>
        </w:sectPr>
      </w:pPr>
      <w:r>
        <w:rPr>
          <w:rFonts w:ascii="Times New Roman" w:eastAsia="仿宋_GB2312" w:hAnsi="Times New Roman" w:hint="eastAsia"/>
          <w:sz w:val="24"/>
          <w:szCs w:val="24"/>
        </w:rPr>
        <w:t xml:space="preserve"> </w:t>
      </w:r>
    </w:p>
    <w:p w14:paraId="688AC4BA" w14:textId="77777777" w:rsidR="00780E2B" w:rsidRDefault="00E20C02">
      <w:pPr>
        <w:spacing w:after="0"/>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57"/>
        <w:gridCol w:w="2267"/>
        <w:gridCol w:w="1701"/>
        <w:gridCol w:w="1630"/>
        <w:gridCol w:w="709"/>
        <w:gridCol w:w="960"/>
      </w:tblGrid>
      <w:tr w:rsidR="00780E2B" w14:paraId="688AC4BD" w14:textId="77777777">
        <w:trPr>
          <w:trHeight w:val="567"/>
          <w:jc w:val="center"/>
        </w:trPr>
        <w:tc>
          <w:tcPr>
            <w:tcW w:w="1657" w:type="dxa"/>
            <w:vAlign w:val="center"/>
          </w:tcPr>
          <w:p w14:paraId="688AC4BB"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267" w:type="dxa"/>
            <w:gridSpan w:val="5"/>
            <w:vAlign w:val="center"/>
          </w:tcPr>
          <w:p w14:paraId="688AC4BC"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新乡嘉靖建材有限公司年产</w:t>
            </w:r>
            <w:r>
              <w:rPr>
                <w:rFonts w:ascii="Times New Roman" w:eastAsia="宋体" w:hAnsi="Times New Roman"/>
                <w:color w:val="000000"/>
                <w:sz w:val="24"/>
                <w:szCs w:val="24"/>
              </w:rPr>
              <w:t>10</w:t>
            </w:r>
            <w:r>
              <w:rPr>
                <w:rFonts w:ascii="Times New Roman" w:eastAsia="宋体" w:hAnsi="Times New Roman"/>
                <w:color w:val="000000"/>
                <w:sz w:val="24"/>
                <w:szCs w:val="24"/>
              </w:rPr>
              <w:t>万平方竹木纤维集成墙板、</w:t>
            </w:r>
            <w:r>
              <w:rPr>
                <w:rFonts w:ascii="Times New Roman" w:eastAsia="宋体" w:hAnsi="Times New Roman"/>
                <w:color w:val="000000"/>
                <w:sz w:val="24"/>
                <w:szCs w:val="24"/>
              </w:rPr>
              <w:t>6</w:t>
            </w:r>
            <w:r>
              <w:rPr>
                <w:rFonts w:ascii="Times New Roman" w:eastAsia="宋体" w:hAnsi="Times New Roman"/>
                <w:color w:val="000000"/>
                <w:sz w:val="24"/>
                <w:szCs w:val="24"/>
              </w:rPr>
              <w:t>万吨石膏制品项目（一期工程）</w:t>
            </w:r>
          </w:p>
        </w:tc>
      </w:tr>
      <w:tr w:rsidR="00780E2B" w14:paraId="688AC4C0" w14:textId="77777777">
        <w:trPr>
          <w:trHeight w:val="567"/>
          <w:jc w:val="center"/>
        </w:trPr>
        <w:tc>
          <w:tcPr>
            <w:tcW w:w="1657" w:type="dxa"/>
            <w:vAlign w:val="center"/>
          </w:tcPr>
          <w:p w14:paraId="688AC4BE"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267" w:type="dxa"/>
            <w:gridSpan w:val="5"/>
            <w:vAlign w:val="center"/>
          </w:tcPr>
          <w:p w14:paraId="688AC4BF"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新乡嘉靖建材有限公司</w:t>
            </w:r>
          </w:p>
        </w:tc>
      </w:tr>
      <w:tr w:rsidR="00780E2B" w14:paraId="688AC4C3" w14:textId="77777777">
        <w:trPr>
          <w:trHeight w:val="567"/>
          <w:jc w:val="center"/>
        </w:trPr>
        <w:tc>
          <w:tcPr>
            <w:tcW w:w="1657" w:type="dxa"/>
            <w:vAlign w:val="center"/>
          </w:tcPr>
          <w:p w14:paraId="688AC4C1"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267" w:type="dxa"/>
            <w:gridSpan w:val="5"/>
            <w:vAlign w:val="center"/>
          </w:tcPr>
          <w:p w14:paraId="688AC4C2"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Pr>
                <w:sz w:val="24"/>
                <w:szCs w:val="24"/>
              </w:rPr>
              <w:t>√</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780E2B" w14:paraId="688AC4C6" w14:textId="77777777">
        <w:trPr>
          <w:trHeight w:val="567"/>
          <w:jc w:val="center"/>
        </w:trPr>
        <w:tc>
          <w:tcPr>
            <w:tcW w:w="1657" w:type="dxa"/>
            <w:vAlign w:val="center"/>
          </w:tcPr>
          <w:p w14:paraId="688AC4C4"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267" w:type="dxa"/>
            <w:gridSpan w:val="5"/>
            <w:vAlign w:val="center"/>
          </w:tcPr>
          <w:p w14:paraId="688AC4C5"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lang w:val="zh-CN"/>
              </w:rPr>
              <w:t>新乡市辉县市产业集聚区洪州园区</w:t>
            </w:r>
          </w:p>
        </w:tc>
      </w:tr>
      <w:tr w:rsidR="00780E2B" w14:paraId="688AC4C9" w14:textId="77777777">
        <w:trPr>
          <w:trHeight w:val="567"/>
          <w:jc w:val="center"/>
        </w:trPr>
        <w:tc>
          <w:tcPr>
            <w:tcW w:w="1657" w:type="dxa"/>
            <w:vAlign w:val="center"/>
          </w:tcPr>
          <w:p w14:paraId="688AC4C7"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267" w:type="dxa"/>
            <w:gridSpan w:val="5"/>
            <w:vAlign w:val="center"/>
          </w:tcPr>
          <w:p w14:paraId="688AC4C8"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石膏制品</w:t>
            </w:r>
            <w:r>
              <w:rPr>
                <w:rFonts w:ascii="Times New Roman" w:eastAsia="宋体" w:hAnsi="Times New Roman" w:hint="eastAsia"/>
                <w:color w:val="000000"/>
                <w:sz w:val="24"/>
                <w:szCs w:val="24"/>
              </w:rPr>
              <w:t>（一期工程）</w:t>
            </w:r>
          </w:p>
        </w:tc>
      </w:tr>
      <w:tr w:rsidR="00780E2B" w14:paraId="688AC4CC" w14:textId="77777777">
        <w:trPr>
          <w:trHeight w:val="567"/>
          <w:jc w:val="center"/>
        </w:trPr>
        <w:tc>
          <w:tcPr>
            <w:tcW w:w="1657" w:type="dxa"/>
            <w:vAlign w:val="center"/>
          </w:tcPr>
          <w:p w14:paraId="688AC4CA"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267" w:type="dxa"/>
            <w:gridSpan w:val="5"/>
            <w:vAlign w:val="center"/>
          </w:tcPr>
          <w:p w14:paraId="688AC4CB" w14:textId="77777777" w:rsidR="00780E2B" w:rsidRDefault="00E20C02">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竹木纤维集成墙板</w:t>
            </w:r>
            <w:r>
              <w:rPr>
                <w:rFonts w:ascii="Times New Roman" w:eastAsia="宋体" w:hAnsi="Times New Roman"/>
                <w:color w:val="000000"/>
                <w:sz w:val="24"/>
                <w:szCs w:val="24"/>
              </w:rPr>
              <w:t>10</w:t>
            </w:r>
            <w:r>
              <w:rPr>
                <w:rFonts w:ascii="Times New Roman" w:eastAsia="宋体" w:hAnsi="Times New Roman"/>
                <w:color w:val="000000"/>
                <w:sz w:val="24"/>
                <w:szCs w:val="24"/>
              </w:rPr>
              <w:t>万平方</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w:t>
            </w:r>
            <w:r>
              <w:rPr>
                <w:rFonts w:ascii="Times New Roman" w:eastAsia="宋体" w:hAnsi="Times New Roman"/>
                <w:color w:val="000000"/>
                <w:sz w:val="24"/>
                <w:szCs w:val="24"/>
              </w:rPr>
              <w:t>石膏制品</w:t>
            </w:r>
            <w:r>
              <w:rPr>
                <w:rFonts w:ascii="Times New Roman" w:eastAsia="宋体" w:hAnsi="Times New Roman"/>
                <w:color w:val="000000"/>
                <w:kern w:val="2"/>
                <w:sz w:val="24"/>
                <w:szCs w:val="24"/>
              </w:rPr>
              <w:t>6</w:t>
            </w:r>
            <w:r>
              <w:rPr>
                <w:rFonts w:ascii="Times New Roman" w:eastAsia="宋体" w:hAnsi="Times New Roman" w:hint="eastAsia"/>
                <w:color w:val="000000"/>
                <w:kern w:val="2"/>
                <w:sz w:val="24"/>
                <w:szCs w:val="24"/>
              </w:rPr>
              <w:t>万</w:t>
            </w:r>
            <w:r>
              <w:rPr>
                <w:rFonts w:ascii="Times New Roman" w:eastAsia="宋体" w:hAnsi="Times New Roman"/>
                <w:color w:val="000000"/>
                <w:kern w:val="2"/>
                <w:sz w:val="24"/>
                <w:szCs w:val="24"/>
              </w:rPr>
              <w:t>吨</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w:t>
            </w:r>
          </w:p>
        </w:tc>
      </w:tr>
      <w:tr w:rsidR="00780E2B" w14:paraId="688AC4CF" w14:textId="77777777">
        <w:trPr>
          <w:trHeight w:val="567"/>
          <w:jc w:val="center"/>
        </w:trPr>
        <w:tc>
          <w:tcPr>
            <w:tcW w:w="1657" w:type="dxa"/>
            <w:vAlign w:val="center"/>
          </w:tcPr>
          <w:p w14:paraId="688AC4CD"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267" w:type="dxa"/>
            <w:gridSpan w:val="5"/>
            <w:vAlign w:val="center"/>
          </w:tcPr>
          <w:p w14:paraId="688AC4CE" w14:textId="77777777" w:rsidR="00780E2B" w:rsidRDefault="00E20C02">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石膏制品</w:t>
            </w:r>
            <w:r>
              <w:rPr>
                <w:rFonts w:ascii="Times New Roman" w:eastAsia="宋体" w:hAnsi="Times New Roman"/>
                <w:color w:val="000000"/>
                <w:kern w:val="2"/>
                <w:sz w:val="24"/>
                <w:szCs w:val="24"/>
              </w:rPr>
              <w:t>6</w:t>
            </w:r>
            <w:r>
              <w:rPr>
                <w:rFonts w:ascii="Times New Roman" w:eastAsia="宋体" w:hAnsi="Times New Roman" w:hint="eastAsia"/>
                <w:color w:val="000000"/>
                <w:kern w:val="2"/>
                <w:sz w:val="24"/>
                <w:szCs w:val="24"/>
              </w:rPr>
              <w:t>万</w:t>
            </w:r>
            <w:r>
              <w:rPr>
                <w:rFonts w:ascii="Times New Roman" w:eastAsia="宋体" w:hAnsi="Times New Roman"/>
                <w:color w:val="000000"/>
                <w:kern w:val="2"/>
                <w:sz w:val="24"/>
                <w:szCs w:val="24"/>
              </w:rPr>
              <w:t>吨</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年（一期工程）</w:t>
            </w:r>
          </w:p>
        </w:tc>
      </w:tr>
      <w:tr w:rsidR="00780E2B" w14:paraId="688AC4D4" w14:textId="77777777">
        <w:trPr>
          <w:trHeight w:val="567"/>
          <w:jc w:val="center"/>
        </w:trPr>
        <w:tc>
          <w:tcPr>
            <w:tcW w:w="1657" w:type="dxa"/>
            <w:vAlign w:val="center"/>
          </w:tcPr>
          <w:p w14:paraId="688AC4D0" w14:textId="77777777" w:rsidR="00780E2B" w:rsidRDefault="00E20C02">
            <w:pPr>
              <w:spacing w:after="0"/>
              <w:jc w:val="center"/>
              <w:rPr>
                <w:rFonts w:ascii="Times New Roman" w:eastAsia="宋体" w:hAnsi="Times New Roman"/>
                <w:sz w:val="24"/>
                <w:szCs w:val="24"/>
              </w:rPr>
            </w:pPr>
            <w:r>
              <w:rPr>
                <w:rFonts w:ascii="Times New Roman" w:eastAsia="宋体" w:hAnsi="Times New Roman"/>
                <w:sz w:val="24"/>
                <w:szCs w:val="24"/>
              </w:rPr>
              <w:t>建设项目环评时间</w:t>
            </w:r>
          </w:p>
        </w:tc>
        <w:tc>
          <w:tcPr>
            <w:tcW w:w="2267" w:type="dxa"/>
            <w:vAlign w:val="center"/>
          </w:tcPr>
          <w:p w14:paraId="688AC4D1" w14:textId="77777777" w:rsidR="00780E2B" w:rsidRDefault="00E20C02">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Pr>
                <w:rFonts w:ascii="Times New Roman" w:eastAsia="宋体" w:hAnsi="Times New Roman"/>
                <w:sz w:val="24"/>
                <w:szCs w:val="24"/>
              </w:rPr>
              <w:t>2</w:t>
            </w:r>
            <w:r>
              <w:rPr>
                <w:rFonts w:ascii="Times New Roman" w:eastAsia="宋体" w:hAnsi="Times New Roman" w:hint="eastAsia"/>
                <w:sz w:val="24"/>
                <w:szCs w:val="24"/>
              </w:rPr>
              <w:t>.</w:t>
            </w:r>
            <w:r>
              <w:rPr>
                <w:rFonts w:ascii="Times New Roman" w:eastAsia="宋体" w:hAnsi="Times New Roman"/>
                <w:sz w:val="24"/>
                <w:szCs w:val="24"/>
              </w:rPr>
              <w:t>3.10</w:t>
            </w:r>
          </w:p>
        </w:tc>
        <w:tc>
          <w:tcPr>
            <w:tcW w:w="1701" w:type="dxa"/>
            <w:vAlign w:val="center"/>
          </w:tcPr>
          <w:p w14:paraId="688AC4D2" w14:textId="77777777" w:rsidR="00780E2B" w:rsidRDefault="00E20C02">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3299" w:type="dxa"/>
            <w:gridSpan w:val="3"/>
            <w:vAlign w:val="center"/>
          </w:tcPr>
          <w:p w14:paraId="688AC4D3" w14:textId="77777777" w:rsidR="00780E2B" w:rsidRDefault="00E20C02">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Pr>
                <w:rFonts w:ascii="Times New Roman" w:eastAsia="宋体" w:hAnsi="Times New Roman"/>
                <w:sz w:val="24"/>
                <w:szCs w:val="24"/>
              </w:rPr>
              <w:t>2</w:t>
            </w:r>
            <w:r>
              <w:rPr>
                <w:rFonts w:ascii="Times New Roman" w:eastAsia="宋体" w:hAnsi="Times New Roman" w:hint="eastAsia"/>
                <w:sz w:val="24"/>
                <w:szCs w:val="24"/>
              </w:rPr>
              <w:t>.</w:t>
            </w:r>
            <w:r>
              <w:rPr>
                <w:rFonts w:ascii="Times New Roman" w:eastAsia="宋体" w:hAnsi="Times New Roman"/>
                <w:sz w:val="24"/>
                <w:szCs w:val="24"/>
              </w:rPr>
              <w:t>4.01</w:t>
            </w:r>
          </w:p>
        </w:tc>
      </w:tr>
      <w:tr w:rsidR="00780E2B" w14:paraId="688AC4D9" w14:textId="77777777">
        <w:trPr>
          <w:trHeight w:val="567"/>
          <w:jc w:val="center"/>
        </w:trPr>
        <w:tc>
          <w:tcPr>
            <w:tcW w:w="1657" w:type="dxa"/>
            <w:shd w:val="clear" w:color="auto" w:fill="auto"/>
            <w:vAlign w:val="center"/>
          </w:tcPr>
          <w:p w14:paraId="688AC4D5" w14:textId="77777777" w:rsidR="00780E2B" w:rsidRDefault="00E20C02">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267" w:type="dxa"/>
            <w:shd w:val="clear" w:color="auto" w:fill="auto"/>
            <w:vAlign w:val="center"/>
          </w:tcPr>
          <w:p w14:paraId="688AC4D6" w14:textId="77777777" w:rsidR="00780E2B" w:rsidRDefault="00E20C02">
            <w:pPr>
              <w:spacing w:after="0"/>
              <w:jc w:val="center"/>
              <w:rPr>
                <w:rFonts w:ascii="Times New Roman" w:eastAsia="宋体" w:hAnsi="Times New Roman"/>
                <w:sz w:val="24"/>
                <w:szCs w:val="24"/>
              </w:rPr>
            </w:pPr>
            <w:r>
              <w:rPr>
                <w:rFonts w:ascii="Times New Roman" w:eastAsia="宋体" w:hAnsi="Times New Roman" w:hint="eastAsia"/>
                <w:sz w:val="24"/>
                <w:szCs w:val="24"/>
              </w:rPr>
              <w:t>2022.</w:t>
            </w:r>
            <w:r>
              <w:rPr>
                <w:rFonts w:ascii="Times New Roman" w:eastAsia="宋体" w:hAnsi="Times New Roman"/>
                <w:sz w:val="24"/>
                <w:szCs w:val="24"/>
              </w:rPr>
              <w:t>8</w:t>
            </w:r>
            <w:r>
              <w:rPr>
                <w:rFonts w:ascii="Times New Roman" w:eastAsia="宋体" w:hAnsi="Times New Roman" w:hint="eastAsia"/>
                <w:sz w:val="24"/>
                <w:szCs w:val="24"/>
              </w:rPr>
              <w:t>.</w:t>
            </w:r>
            <w:r>
              <w:rPr>
                <w:rFonts w:ascii="Times New Roman" w:eastAsia="宋体" w:hAnsi="Times New Roman"/>
                <w:sz w:val="24"/>
                <w:szCs w:val="24"/>
              </w:rPr>
              <w:t>15</w:t>
            </w:r>
            <w:r>
              <w:rPr>
                <w:rFonts w:ascii="Times New Roman" w:eastAsia="宋体" w:hAnsi="Times New Roman" w:hint="eastAsia"/>
                <w:sz w:val="24"/>
                <w:szCs w:val="24"/>
              </w:rPr>
              <w:t>-2022.</w:t>
            </w:r>
            <w:r>
              <w:rPr>
                <w:rFonts w:ascii="Times New Roman" w:eastAsia="宋体" w:hAnsi="Times New Roman"/>
                <w:sz w:val="24"/>
                <w:szCs w:val="24"/>
              </w:rPr>
              <w:t>8</w:t>
            </w:r>
            <w:r>
              <w:rPr>
                <w:rFonts w:ascii="Times New Roman" w:eastAsia="宋体" w:hAnsi="Times New Roman" w:hint="eastAsia"/>
                <w:sz w:val="24"/>
                <w:szCs w:val="24"/>
              </w:rPr>
              <w:t>.</w:t>
            </w:r>
            <w:r>
              <w:rPr>
                <w:rFonts w:ascii="Times New Roman" w:eastAsia="宋体" w:hAnsi="Times New Roman"/>
                <w:sz w:val="24"/>
                <w:szCs w:val="24"/>
              </w:rPr>
              <w:t>30</w:t>
            </w:r>
          </w:p>
        </w:tc>
        <w:tc>
          <w:tcPr>
            <w:tcW w:w="1701" w:type="dxa"/>
            <w:shd w:val="clear" w:color="auto" w:fill="auto"/>
            <w:vAlign w:val="center"/>
          </w:tcPr>
          <w:p w14:paraId="688AC4D7" w14:textId="77777777" w:rsidR="00780E2B" w:rsidRDefault="00E20C02">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3299" w:type="dxa"/>
            <w:gridSpan w:val="3"/>
            <w:shd w:val="clear" w:color="auto" w:fill="auto"/>
            <w:vAlign w:val="center"/>
          </w:tcPr>
          <w:p w14:paraId="688AC4D8" w14:textId="77777777" w:rsidR="00780E2B" w:rsidRDefault="00E20C02">
            <w:pPr>
              <w:spacing w:after="0"/>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2022.</w:t>
            </w:r>
            <w:r>
              <w:rPr>
                <w:rFonts w:ascii="Times New Roman" w:eastAsia="宋体" w:hAnsi="Times New Roman"/>
                <w:color w:val="000000" w:themeColor="text1"/>
                <w:sz w:val="24"/>
                <w:szCs w:val="24"/>
              </w:rPr>
              <w:t>9</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27</w:t>
            </w:r>
            <w:r>
              <w:rPr>
                <w:rFonts w:ascii="Times New Roman" w:eastAsia="宋体" w:hAnsi="Times New Roman" w:hint="eastAsia"/>
                <w:color w:val="000000" w:themeColor="text1"/>
                <w:sz w:val="24"/>
                <w:szCs w:val="24"/>
              </w:rPr>
              <w:t>-2022.</w:t>
            </w:r>
            <w:r>
              <w:rPr>
                <w:rFonts w:ascii="Times New Roman" w:eastAsia="宋体" w:hAnsi="Times New Roman"/>
                <w:color w:val="000000" w:themeColor="text1"/>
                <w:sz w:val="24"/>
                <w:szCs w:val="24"/>
              </w:rPr>
              <w:t>9</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28</w:t>
            </w:r>
          </w:p>
        </w:tc>
      </w:tr>
      <w:tr w:rsidR="00780E2B" w14:paraId="688AC4DE" w14:textId="77777777">
        <w:trPr>
          <w:trHeight w:val="567"/>
          <w:jc w:val="center"/>
        </w:trPr>
        <w:tc>
          <w:tcPr>
            <w:tcW w:w="1657" w:type="dxa"/>
            <w:vAlign w:val="center"/>
          </w:tcPr>
          <w:p w14:paraId="688AC4DA"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环评报告表审批部门</w:t>
            </w:r>
          </w:p>
        </w:tc>
        <w:tc>
          <w:tcPr>
            <w:tcW w:w="2267" w:type="dxa"/>
            <w:vAlign w:val="center"/>
          </w:tcPr>
          <w:p w14:paraId="688AC4DB" w14:textId="77777777" w:rsidR="00780E2B" w:rsidRDefault="00E20C02">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新乡市生态环境局辉县分局</w:t>
            </w:r>
          </w:p>
        </w:tc>
        <w:tc>
          <w:tcPr>
            <w:tcW w:w="1701" w:type="dxa"/>
            <w:vAlign w:val="center"/>
          </w:tcPr>
          <w:p w14:paraId="688AC4DC" w14:textId="77777777" w:rsidR="00780E2B" w:rsidRDefault="00E20C02">
            <w:pPr>
              <w:spacing w:after="0"/>
              <w:jc w:val="center"/>
              <w:rPr>
                <w:rFonts w:ascii="Times New Roman" w:eastAsia="宋体" w:hAnsi="Times New Roman"/>
                <w:sz w:val="24"/>
                <w:szCs w:val="24"/>
              </w:rPr>
            </w:pPr>
            <w:r>
              <w:rPr>
                <w:rFonts w:ascii="Times New Roman" w:eastAsia="宋体" w:hAnsi="Times New Roman"/>
                <w:sz w:val="24"/>
                <w:szCs w:val="24"/>
              </w:rPr>
              <w:t>环评报告表编制单位</w:t>
            </w:r>
          </w:p>
        </w:tc>
        <w:tc>
          <w:tcPr>
            <w:tcW w:w="3299" w:type="dxa"/>
            <w:gridSpan w:val="3"/>
            <w:vAlign w:val="center"/>
          </w:tcPr>
          <w:p w14:paraId="688AC4DD" w14:textId="77777777" w:rsidR="00780E2B" w:rsidRDefault="00E20C02">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河南昊威环保科技有限公司</w:t>
            </w:r>
          </w:p>
        </w:tc>
      </w:tr>
      <w:tr w:rsidR="00780E2B" w14:paraId="688AC4E3" w14:textId="77777777">
        <w:trPr>
          <w:trHeight w:val="567"/>
          <w:jc w:val="center"/>
        </w:trPr>
        <w:tc>
          <w:tcPr>
            <w:tcW w:w="1657" w:type="dxa"/>
            <w:vAlign w:val="center"/>
          </w:tcPr>
          <w:p w14:paraId="688AC4DF"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环保设施设计单位</w:t>
            </w:r>
          </w:p>
        </w:tc>
        <w:tc>
          <w:tcPr>
            <w:tcW w:w="2267" w:type="dxa"/>
            <w:vAlign w:val="center"/>
          </w:tcPr>
          <w:p w14:paraId="688AC4E0" w14:textId="77777777" w:rsidR="00780E2B" w:rsidRDefault="00E20C02">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新乡嘉靖建材有限公司</w:t>
            </w:r>
          </w:p>
        </w:tc>
        <w:tc>
          <w:tcPr>
            <w:tcW w:w="1701" w:type="dxa"/>
            <w:vAlign w:val="center"/>
          </w:tcPr>
          <w:p w14:paraId="688AC4E1"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环保设施施工单位</w:t>
            </w:r>
          </w:p>
        </w:tc>
        <w:tc>
          <w:tcPr>
            <w:tcW w:w="3299" w:type="dxa"/>
            <w:gridSpan w:val="3"/>
            <w:vAlign w:val="center"/>
          </w:tcPr>
          <w:p w14:paraId="688AC4E2" w14:textId="77777777" w:rsidR="00780E2B" w:rsidRDefault="00E20C02">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新乡嘉靖建材有限公司</w:t>
            </w:r>
          </w:p>
        </w:tc>
      </w:tr>
      <w:tr w:rsidR="00780E2B" w14:paraId="688AC4EA" w14:textId="77777777">
        <w:trPr>
          <w:trHeight w:val="567"/>
          <w:jc w:val="center"/>
        </w:trPr>
        <w:tc>
          <w:tcPr>
            <w:tcW w:w="1657" w:type="dxa"/>
            <w:vAlign w:val="center"/>
          </w:tcPr>
          <w:p w14:paraId="688AC4E4"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267" w:type="dxa"/>
            <w:vAlign w:val="center"/>
          </w:tcPr>
          <w:p w14:paraId="688AC4E5" w14:textId="77777777" w:rsidR="00780E2B" w:rsidRDefault="00E20C02">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3</w:t>
            </w:r>
            <w:r>
              <w:rPr>
                <w:rFonts w:ascii="Times New Roman" w:eastAsia="宋体" w:hAnsi="Times New Roman" w:hint="eastAsia"/>
                <w:color w:val="000000"/>
                <w:sz w:val="24"/>
                <w:szCs w:val="24"/>
              </w:rPr>
              <w:t>000</w:t>
            </w:r>
            <w:r>
              <w:rPr>
                <w:rFonts w:ascii="Times New Roman" w:eastAsia="宋体" w:hAnsi="Times New Roman"/>
                <w:color w:val="000000"/>
                <w:sz w:val="24"/>
                <w:szCs w:val="24"/>
              </w:rPr>
              <w:t>万</w:t>
            </w:r>
          </w:p>
        </w:tc>
        <w:tc>
          <w:tcPr>
            <w:tcW w:w="1701" w:type="dxa"/>
            <w:vAlign w:val="center"/>
          </w:tcPr>
          <w:p w14:paraId="688AC4E6"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1630" w:type="dxa"/>
            <w:vAlign w:val="center"/>
          </w:tcPr>
          <w:p w14:paraId="688AC4E7" w14:textId="77777777" w:rsidR="00780E2B" w:rsidRDefault="00E20C02">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120</w:t>
            </w:r>
            <w:r>
              <w:rPr>
                <w:rFonts w:ascii="Times New Roman" w:eastAsia="宋体" w:hAnsi="Times New Roman"/>
                <w:color w:val="000000"/>
                <w:sz w:val="24"/>
                <w:szCs w:val="24"/>
              </w:rPr>
              <w:t>万</w:t>
            </w:r>
          </w:p>
        </w:tc>
        <w:tc>
          <w:tcPr>
            <w:tcW w:w="709" w:type="dxa"/>
            <w:vAlign w:val="center"/>
          </w:tcPr>
          <w:p w14:paraId="688AC4E8"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688AC4E9" w14:textId="77777777" w:rsidR="00780E2B" w:rsidRDefault="00E20C02">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4%</w:t>
            </w:r>
          </w:p>
        </w:tc>
      </w:tr>
      <w:tr w:rsidR="00780E2B" w14:paraId="688AC4F3" w14:textId="77777777">
        <w:trPr>
          <w:trHeight w:val="567"/>
          <w:jc w:val="center"/>
        </w:trPr>
        <w:tc>
          <w:tcPr>
            <w:tcW w:w="1657" w:type="dxa"/>
            <w:vAlign w:val="center"/>
          </w:tcPr>
          <w:p w14:paraId="688AC4EB" w14:textId="77777777" w:rsidR="00780E2B" w:rsidRDefault="00E20C02">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实际总概算</w:t>
            </w:r>
          </w:p>
        </w:tc>
        <w:tc>
          <w:tcPr>
            <w:tcW w:w="2267" w:type="dxa"/>
            <w:vAlign w:val="center"/>
          </w:tcPr>
          <w:p w14:paraId="688AC4EC" w14:textId="77777777" w:rsidR="00780E2B" w:rsidRDefault="00E20C02">
            <w:pPr>
              <w:spacing w:after="0"/>
              <w:jc w:val="center"/>
              <w:rPr>
                <w:rFonts w:ascii="Times New Roman" w:eastAsia="宋体" w:hAnsi="Times New Roman"/>
                <w:color w:val="000000" w:themeColor="text1"/>
                <w:sz w:val="24"/>
                <w:szCs w:val="24"/>
                <w:highlight w:val="yellow"/>
              </w:rPr>
            </w:pPr>
            <w:r>
              <w:rPr>
                <w:rFonts w:ascii="Times New Roman" w:eastAsia="宋体" w:hAnsi="Times New Roman"/>
                <w:color w:val="000000" w:themeColor="text1"/>
                <w:sz w:val="24"/>
                <w:szCs w:val="24"/>
              </w:rPr>
              <w:t>1600</w:t>
            </w:r>
            <w:r>
              <w:rPr>
                <w:rFonts w:ascii="Times New Roman" w:eastAsia="宋体" w:hAnsi="Times New Roman"/>
                <w:color w:val="000000" w:themeColor="text1"/>
                <w:sz w:val="24"/>
                <w:szCs w:val="24"/>
              </w:rPr>
              <w:t>万</w:t>
            </w:r>
          </w:p>
          <w:p w14:paraId="688AC4ED" w14:textId="77777777" w:rsidR="00780E2B" w:rsidRDefault="00E20C02">
            <w:pPr>
              <w:spacing w:after="0"/>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（一期工程）</w:t>
            </w:r>
          </w:p>
        </w:tc>
        <w:tc>
          <w:tcPr>
            <w:tcW w:w="1701" w:type="dxa"/>
            <w:vAlign w:val="center"/>
          </w:tcPr>
          <w:p w14:paraId="688AC4EE" w14:textId="77777777" w:rsidR="00780E2B" w:rsidRDefault="00E20C02">
            <w:pPr>
              <w:spacing w:after="0"/>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实际环保投资</w:t>
            </w:r>
          </w:p>
        </w:tc>
        <w:tc>
          <w:tcPr>
            <w:tcW w:w="1630" w:type="dxa"/>
            <w:vAlign w:val="center"/>
          </w:tcPr>
          <w:p w14:paraId="688AC4EF" w14:textId="77777777" w:rsidR="00780E2B" w:rsidRDefault="00E20C02">
            <w:pPr>
              <w:spacing w:after="0"/>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70</w:t>
            </w:r>
            <w:r>
              <w:rPr>
                <w:rFonts w:ascii="Times New Roman" w:eastAsia="宋体" w:hAnsi="Times New Roman"/>
                <w:color w:val="000000" w:themeColor="text1"/>
                <w:sz w:val="24"/>
                <w:szCs w:val="24"/>
              </w:rPr>
              <w:t>万</w:t>
            </w:r>
          </w:p>
          <w:p w14:paraId="688AC4F0" w14:textId="77777777" w:rsidR="00780E2B" w:rsidRDefault="00E20C02">
            <w:pPr>
              <w:spacing w:after="0"/>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（一期工程）</w:t>
            </w:r>
          </w:p>
        </w:tc>
        <w:tc>
          <w:tcPr>
            <w:tcW w:w="709" w:type="dxa"/>
            <w:vAlign w:val="center"/>
          </w:tcPr>
          <w:p w14:paraId="688AC4F1" w14:textId="77777777" w:rsidR="00780E2B" w:rsidRDefault="00E20C02">
            <w:pPr>
              <w:spacing w:after="0"/>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比例</w:t>
            </w:r>
          </w:p>
        </w:tc>
        <w:tc>
          <w:tcPr>
            <w:tcW w:w="960" w:type="dxa"/>
            <w:vAlign w:val="center"/>
          </w:tcPr>
          <w:p w14:paraId="688AC4F2" w14:textId="77777777" w:rsidR="00780E2B" w:rsidRDefault="00E20C02">
            <w:pPr>
              <w:spacing w:after="0"/>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4.38%</w:t>
            </w:r>
          </w:p>
        </w:tc>
      </w:tr>
      <w:tr w:rsidR="00780E2B" w14:paraId="688AC502" w14:textId="77777777">
        <w:trPr>
          <w:trHeight w:val="567"/>
          <w:jc w:val="center"/>
        </w:trPr>
        <w:tc>
          <w:tcPr>
            <w:tcW w:w="1657" w:type="dxa"/>
            <w:vAlign w:val="center"/>
          </w:tcPr>
          <w:p w14:paraId="688AC4F4" w14:textId="77777777" w:rsidR="00780E2B" w:rsidRDefault="00E20C02">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w:t>
            </w:r>
            <w:r>
              <w:rPr>
                <w:rFonts w:ascii="Times New Roman" w:eastAsia="宋体" w:hAnsi="Times New Roman" w:hint="eastAsia"/>
                <w:color w:val="000000"/>
                <w:sz w:val="24"/>
                <w:szCs w:val="24"/>
              </w:rPr>
              <w:t>监测</w:t>
            </w:r>
            <w:r>
              <w:rPr>
                <w:rFonts w:ascii="Times New Roman" w:eastAsia="宋体" w:hAnsi="Times New Roman"/>
                <w:color w:val="000000"/>
                <w:sz w:val="24"/>
                <w:szCs w:val="24"/>
              </w:rPr>
              <w:t>依据</w:t>
            </w:r>
          </w:p>
        </w:tc>
        <w:tc>
          <w:tcPr>
            <w:tcW w:w="7267" w:type="dxa"/>
            <w:gridSpan w:val="5"/>
            <w:vAlign w:val="center"/>
          </w:tcPr>
          <w:p w14:paraId="688AC4F5"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688AC4F6"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688AC4F7"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《建设项目环境保护管理条例》</w:t>
            </w:r>
            <w:r>
              <w:rPr>
                <w:rFonts w:ascii="Times New Roman" w:eastAsia="宋体" w:hAnsi="Times New Roman" w:hint="eastAsia"/>
                <w:color w:val="000000"/>
                <w:sz w:val="24"/>
                <w:szCs w:val="24"/>
              </w:rPr>
              <w:t>（国务院令第</w:t>
            </w:r>
            <w:r>
              <w:rPr>
                <w:rFonts w:ascii="Times New Roman" w:eastAsia="宋体" w:hAnsi="Times New Roman" w:hint="eastAsia"/>
                <w:color w:val="000000"/>
                <w:sz w:val="24"/>
                <w:szCs w:val="24"/>
              </w:rPr>
              <w:t>682</w:t>
            </w:r>
            <w:r>
              <w:rPr>
                <w:rFonts w:ascii="Times New Roman" w:eastAsia="宋体" w:hAnsi="Times New Roman" w:hint="eastAsia"/>
                <w:color w:val="000000"/>
                <w:sz w:val="24"/>
                <w:szCs w:val="24"/>
              </w:rPr>
              <w:t>号）</w:t>
            </w:r>
            <w:r>
              <w:rPr>
                <w:rFonts w:ascii="Times New Roman" w:eastAsia="宋体" w:hAnsi="Times New Roman"/>
                <w:color w:val="000000"/>
                <w:sz w:val="24"/>
                <w:szCs w:val="24"/>
              </w:rPr>
              <w:t>；</w:t>
            </w:r>
          </w:p>
          <w:p w14:paraId="688AC4F8"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《建设项目竣工环境保护验收暂行办法》（国环规环评〔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p>
          <w:p w14:paraId="688AC4F9"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w:t>
            </w:r>
            <w:r>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688AC4FA" w14:textId="77777777" w:rsidR="00780E2B" w:rsidRDefault="00E20C02">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6.</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《污染影响类建设项目重大变动清单（试行）》的通知（生态环境部，环办环评函（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688AC4FB" w14:textId="77777777" w:rsidR="00780E2B" w:rsidRDefault="00E20C02">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w:t>
            </w:r>
            <w:r>
              <w:rPr>
                <w:rFonts w:ascii="Times New Roman" w:eastAsia="宋体" w:hAnsi="Times New Roman"/>
                <w:color w:val="000000" w:themeColor="text1"/>
                <w:sz w:val="24"/>
                <w:szCs w:val="24"/>
              </w:rPr>
              <w:t>环办〔</w:t>
            </w:r>
            <w:r>
              <w:rPr>
                <w:rFonts w:ascii="Times New Roman" w:eastAsia="宋体" w:hAnsi="Times New Roman"/>
                <w:color w:val="000000" w:themeColor="text1"/>
                <w:sz w:val="24"/>
                <w:szCs w:val="24"/>
              </w:rPr>
              <w:t>2015</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113</w:t>
            </w:r>
            <w:r>
              <w:rPr>
                <w:rFonts w:ascii="Times New Roman" w:eastAsia="宋体" w:hAnsi="Times New Roman"/>
                <w:color w:val="000000" w:themeColor="text1"/>
                <w:sz w:val="24"/>
                <w:szCs w:val="24"/>
              </w:rPr>
              <w:t>号）；</w:t>
            </w:r>
          </w:p>
          <w:p w14:paraId="688AC4FC" w14:textId="77777777" w:rsidR="00780E2B" w:rsidRDefault="00E20C02">
            <w:pPr>
              <w:pStyle w:val="11"/>
              <w:rPr>
                <w:color w:val="000000" w:themeColor="text1"/>
              </w:rPr>
            </w:pPr>
            <w:r>
              <w:rPr>
                <w:rFonts w:hint="eastAsia"/>
                <w:color w:val="000000" w:themeColor="text1"/>
                <w:sz w:val="24"/>
                <w:szCs w:val="24"/>
              </w:rPr>
              <w:t>8</w:t>
            </w:r>
            <w:r>
              <w:rPr>
                <w:color w:val="000000" w:themeColor="text1"/>
                <w:sz w:val="24"/>
                <w:szCs w:val="24"/>
              </w:rPr>
              <w:t>.</w:t>
            </w:r>
            <w:r>
              <w:rPr>
                <w:rFonts w:ascii="宋体" w:hAnsi="宋体" w:hint="eastAsia"/>
                <w:color w:val="000000" w:themeColor="text1"/>
                <w:sz w:val="24"/>
                <w:szCs w:val="24"/>
              </w:rPr>
              <w:t>《排污单位自行监测技术指南</w:t>
            </w:r>
            <w:r>
              <w:rPr>
                <w:rFonts w:ascii="宋体" w:hAnsi="宋体" w:hint="eastAsia"/>
                <w:color w:val="000000" w:themeColor="text1"/>
                <w:sz w:val="24"/>
                <w:szCs w:val="24"/>
              </w:rPr>
              <w:t xml:space="preserve"> </w:t>
            </w:r>
            <w:r>
              <w:rPr>
                <w:rFonts w:ascii="宋体" w:hAnsi="宋体" w:hint="eastAsia"/>
                <w:color w:val="000000" w:themeColor="text1"/>
                <w:sz w:val="24"/>
                <w:szCs w:val="24"/>
              </w:rPr>
              <w:t>水泥工业》（</w:t>
            </w:r>
            <w:r>
              <w:rPr>
                <w:color w:val="000000" w:themeColor="text1"/>
                <w:sz w:val="24"/>
                <w:szCs w:val="24"/>
              </w:rPr>
              <w:t>HJ848-2017</w:t>
            </w:r>
            <w:r>
              <w:rPr>
                <w:rFonts w:ascii="宋体" w:hAnsi="宋体" w:hint="eastAsia"/>
                <w:color w:val="000000" w:themeColor="text1"/>
                <w:sz w:val="24"/>
                <w:szCs w:val="24"/>
              </w:rPr>
              <w:t>）</w:t>
            </w:r>
            <w:r>
              <w:rPr>
                <w:color w:val="000000" w:themeColor="text1"/>
                <w:sz w:val="24"/>
                <w:szCs w:val="24"/>
              </w:rPr>
              <w:t>；</w:t>
            </w:r>
          </w:p>
          <w:p w14:paraId="688AC4FD"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9</w:t>
            </w:r>
            <w:r>
              <w:rPr>
                <w:rFonts w:ascii="Times New Roman" w:eastAsia="宋体" w:hAnsi="Times New Roman"/>
                <w:color w:val="000000"/>
                <w:sz w:val="24"/>
                <w:szCs w:val="24"/>
              </w:rPr>
              <w:t>.</w:t>
            </w:r>
            <w:r>
              <w:rPr>
                <w:rFonts w:ascii="Times New Roman" w:eastAsia="宋体" w:hAnsi="Times New Roman"/>
                <w:color w:val="000000"/>
                <w:sz w:val="24"/>
                <w:szCs w:val="24"/>
              </w:rPr>
              <w:t>《</w:t>
            </w:r>
            <w:r>
              <w:rPr>
                <w:rFonts w:ascii="Times New Roman" w:eastAsia="宋体" w:hAnsi="Times New Roman" w:hint="eastAsia"/>
                <w:color w:val="000000"/>
                <w:sz w:val="24"/>
                <w:szCs w:val="24"/>
              </w:rPr>
              <w:t>新乡嘉靖建材有限公司年产</w:t>
            </w:r>
            <w:r>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万平方竹木纤维集成墙板、</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万吨石膏制品项目环境影响</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，河南昊威环保科技有限公司，</w:t>
            </w:r>
            <w:r>
              <w:rPr>
                <w:rFonts w:ascii="Times New Roman" w:eastAsia="宋体" w:hAnsi="Times New Roman" w:hint="eastAsia"/>
                <w:color w:val="000000"/>
                <w:sz w:val="24"/>
                <w:szCs w:val="24"/>
              </w:rPr>
              <w:t>202</w:t>
            </w:r>
            <w:r>
              <w:rPr>
                <w:rFonts w:ascii="Times New Roman" w:eastAsia="宋体" w:hAnsi="Times New Roman"/>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3</w:t>
            </w:r>
            <w:r>
              <w:rPr>
                <w:rFonts w:ascii="Times New Roman" w:eastAsia="宋体" w:hAnsi="Times New Roman" w:hint="eastAsia"/>
                <w:color w:val="000000"/>
                <w:sz w:val="24"/>
                <w:szCs w:val="24"/>
              </w:rPr>
              <w:t>；</w:t>
            </w:r>
          </w:p>
          <w:p w14:paraId="688AC4FE" w14:textId="77777777" w:rsidR="00780E2B" w:rsidRDefault="00E20C02">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Pr>
                <w:rFonts w:ascii="Times New Roman" w:eastAsia="宋体" w:hAnsi="Times New Roman" w:hint="eastAsia"/>
                <w:color w:val="000000"/>
                <w:sz w:val="24"/>
                <w:szCs w:val="24"/>
              </w:rPr>
              <w:t>新乡嘉靖建材有限公司年产</w:t>
            </w:r>
            <w:r>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万平方竹木纤维集成墙板、</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万吨石膏制品项目环境影响</w:t>
            </w:r>
            <w:r>
              <w:rPr>
                <w:rFonts w:ascii="Times New Roman" w:eastAsia="宋体" w:hAnsi="Times New Roman"/>
                <w:color w:val="000000"/>
                <w:sz w:val="24"/>
                <w:szCs w:val="24"/>
              </w:rPr>
              <w:t>报告表</w:t>
            </w:r>
            <w:r>
              <w:rPr>
                <w:rFonts w:ascii="Times New Roman" w:eastAsia="宋体" w:hAnsi="Times New Roman"/>
                <w:sz w:val="24"/>
                <w:szCs w:val="24"/>
              </w:rPr>
              <w:t>》的批复（</w:t>
            </w:r>
            <w:r>
              <w:rPr>
                <w:rFonts w:ascii="Times New Roman" w:eastAsia="宋体" w:hAnsi="Times New Roman" w:hint="eastAsia"/>
                <w:sz w:val="24"/>
                <w:szCs w:val="24"/>
              </w:rPr>
              <w:t>辉环监</w:t>
            </w:r>
            <w:r>
              <w:rPr>
                <w:rFonts w:ascii="Times New Roman" w:eastAsia="宋体" w:hAnsi="Times New Roman" w:hint="eastAsia"/>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Pr>
                <w:rFonts w:ascii="Times New Roman" w:eastAsia="宋体" w:hAnsi="Times New Roman"/>
                <w:sz w:val="24"/>
                <w:szCs w:val="24"/>
              </w:rPr>
              <w:t>2</w:t>
            </w:r>
            <w:r>
              <w:rPr>
                <w:rFonts w:ascii="Times New Roman" w:eastAsia="宋体" w:hAnsi="Times New Roman" w:hint="eastAsia"/>
                <w:sz w:val="24"/>
                <w:szCs w:val="24"/>
              </w:rPr>
              <w:t>]</w:t>
            </w:r>
            <w:r>
              <w:rPr>
                <w:rFonts w:ascii="Times New Roman" w:eastAsia="宋体" w:hAnsi="Times New Roman"/>
                <w:sz w:val="24"/>
                <w:szCs w:val="24"/>
              </w:rPr>
              <w:t>11</w:t>
            </w:r>
            <w:r>
              <w:rPr>
                <w:rFonts w:ascii="Times New Roman" w:eastAsia="宋体" w:hAnsi="Times New Roman"/>
                <w:sz w:val="24"/>
                <w:szCs w:val="24"/>
              </w:rPr>
              <w:t>号），</w:t>
            </w:r>
            <w:r>
              <w:rPr>
                <w:rFonts w:ascii="Times New Roman" w:eastAsia="宋体" w:hAnsi="Times New Roman" w:hint="eastAsia"/>
                <w:sz w:val="24"/>
                <w:szCs w:val="24"/>
              </w:rPr>
              <w:t>新乡市生态环境局辉县分局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Pr>
                <w:rFonts w:ascii="Times New Roman" w:eastAsia="宋体" w:hAnsi="Times New Roman"/>
                <w:sz w:val="24"/>
                <w:szCs w:val="24"/>
              </w:rPr>
              <w:t>2</w:t>
            </w:r>
            <w:r>
              <w:rPr>
                <w:rFonts w:ascii="Times New Roman" w:eastAsia="宋体" w:hAnsi="Times New Roman" w:hint="eastAsia"/>
                <w:sz w:val="24"/>
                <w:szCs w:val="24"/>
              </w:rPr>
              <w:t>年</w:t>
            </w:r>
            <w:r>
              <w:rPr>
                <w:rFonts w:ascii="Times New Roman" w:eastAsia="宋体" w:hAnsi="Times New Roman"/>
                <w:sz w:val="24"/>
                <w:szCs w:val="24"/>
              </w:rPr>
              <w:t>3</w:t>
            </w:r>
            <w:r>
              <w:rPr>
                <w:rFonts w:ascii="Times New Roman" w:eastAsia="宋体" w:hAnsi="Times New Roman" w:hint="eastAsia"/>
                <w:sz w:val="24"/>
                <w:szCs w:val="24"/>
              </w:rPr>
              <w:t>月</w:t>
            </w:r>
            <w:r>
              <w:rPr>
                <w:rFonts w:ascii="Times New Roman" w:eastAsia="宋体" w:hAnsi="Times New Roman"/>
                <w:sz w:val="24"/>
                <w:szCs w:val="24"/>
              </w:rPr>
              <w:t>10</w:t>
            </w:r>
            <w:r>
              <w:rPr>
                <w:rFonts w:ascii="Times New Roman" w:eastAsia="宋体" w:hAnsi="Times New Roman" w:hint="eastAsia"/>
                <w:sz w:val="24"/>
                <w:szCs w:val="24"/>
              </w:rPr>
              <w:t>日</w:t>
            </w:r>
            <w:r>
              <w:rPr>
                <w:rFonts w:ascii="Times New Roman" w:eastAsia="宋体" w:hAnsi="Times New Roman"/>
                <w:sz w:val="24"/>
                <w:szCs w:val="24"/>
              </w:rPr>
              <w:t>；</w:t>
            </w:r>
          </w:p>
          <w:p w14:paraId="688AC4FF"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《新乡嘉靖建材有限公司年产</w:t>
            </w:r>
            <w:r>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万平方竹木纤维集成墙板、</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万吨石膏制品项目（一期工程</w:t>
            </w:r>
            <w:r>
              <w:rPr>
                <w:rFonts w:ascii="Times New Roman" w:eastAsia="宋体" w:hAnsi="Times New Roman" w:hint="eastAsia"/>
                <w:color w:val="000000" w:themeColor="text1"/>
                <w:sz w:val="24"/>
                <w:szCs w:val="24"/>
              </w:rPr>
              <w:t>）》检测报告，河南宜信科技股份有限公司，</w:t>
            </w:r>
            <w:r>
              <w:rPr>
                <w:rFonts w:ascii="Times New Roman" w:eastAsia="宋体" w:hAnsi="Times New Roman" w:hint="eastAsia"/>
                <w:color w:val="000000" w:themeColor="text1"/>
                <w:sz w:val="24"/>
                <w:szCs w:val="24"/>
              </w:rPr>
              <w:t>2022.</w:t>
            </w:r>
            <w:r>
              <w:rPr>
                <w:rFonts w:ascii="Times New Roman" w:eastAsia="宋体" w:hAnsi="Times New Roman"/>
                <w:color w:val="000000" w:themeColor="text1"/>
                <w:sz w:val="24"/>
                <w:szCs w:val="24"/>
              </w:rPr>
              <w:t>10</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TIE220966600255</w:t>
            </w:r>
            <w:r>
              <w:rPr>
                <w:rFonts w:ascii="Times New Roman" w:eastAsia="宋体" w:hAnsi="Times New Roman" w:hint="eastAsia"/>
                <w:color w:val="000000" w:themeColor="text1"/>
                <w:sz w:val="24"/>
                <w:szCs w:val="24"/>
              </w:rPr>
              <w:t>；</w:t>
            </w:r>
          </w:p>
          <w:p w14:paraId="688AC500"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排污单位名称：新乡嘉靖建材有限公司；排污许可登记编号：</w:t>
            </w:r>
            <w:r>
              <w:rPr>
                <w:rFonts w:ascii="Times New Roman" w:eastAsia="宋体" w:hAnsi="Times New Roman" w:hint="eastAsia"/>
                <w:color w:val="000000"/>
                <w:sz w:val="24"/>
                <w:szCs w:val="24"/>
              </w:rPr>
              <w:t>91410782MA48502R22001Y</w:t>
            </w:r>
            <w:r>
              <w:rPr>
                <w:rFonts w:ascii="Times New Roman" w:eastAsia="宋体" w:hAnsi="Times New Roman" w:hint="eastAsia"/>
                <w:color w:val="000000"/>
                <w:sz w:val="24"/>
                <w:szCs w:val="24"/>
              </w:rPr>
              <w:t>；管理类别：登记管理；有效期：</w:t>
            </w:r>
            <w:r>
              <w:rPr>
                <w:rFonts w:ascii="Times New Roman" w:eastAsia="宋体" w:hAnsi="Times New Roman" w:hint="eastAsia"/>
                <w:color w:val="000000"/>
                <w:sz w:val="24"/>
                <w:szCs w:val="24"/>
              </w:rPr>
              <w:t>202</w:t>
            </w:r>
            <w:r>
              <w:rPr>
                <w:rFonts w:ascii="Times New Roman" w:eastAsia="宋体" w:hAnsi="Times New Roman"/>
                <w:color w:val="000000"/>
                <w:sz w:val="24"/>
                <w:szCs w:val="24"/>
              </w:rPr>
              <w:t>2</w:t>
            </w:r>
            <w:r>
              <w:rPr>
                <w:rFonts w:ascii="Times New Roman" w:eastAsia="宋体" w:hAnsi="Times New Roman" w:hint="eastAsia"/>
                <w:color w:val="000000"/>
                <w:sz w:val="24"/>
                <w:szCs w:val="24"/>
              </w:rPr>
              <w:t>年</w:t>
            </w:r>
            <w:r>
              <w:rPr>
                <w:rFonts w:ascii="Times New Roman" w:eastAsia="宋体" w:hAnsi="Times New Roman"/>
                <w:color w:val="000000"/>
                <w:sz w:val="24"/>
                <w:szCs w:val="24"/>
              </w:rPr>
              <w:t>04</w:t>
            </w:r>
            <w:r>
              <w:rPr>
                <w:rFonts w:ascii="Times New Roman" w:eastAsia="宋体" w:hAnsi="Times New Roman" w:hint="eastAsia"/>
                <w:color w:val="000000"/>
                <w:sz w:val="24"/>
                <w:szCs w:val="24"/>
              </w:rPr>
              <w:t>月</w:t>
            </w:r>
            <w:r>
              <w:rPr>
                <w:rFonts w:ascii="Times New Roman" w:eastAsia="宋体" w:hAnsi="Times New Roman"/>
                <w:color w:val="000000"/>
                <w:sz w:val="24"/>
                <w:szCs w:val="24"/>
              </w:rPr>
              <w:t>07</w:t>
            </w:r>
            <w:r>
              <w:rPr>
                <w:rFonts w:ascii="Times New Roman" w:eastAsia="宋体" w:hAnsi="Times New Roman" w:hint="eastAsia"/>
                <w:color w:val="000000"/>
                <w:sz w:val="24"/>
                <w:szCs w:val="24"/>
              </w:rPr>
              <w:t>日至</w:t>
            </w:r>
            <w:r>
              <w:rPr>
                <w:rFonts w:ascii="Times New Roman" w:eastAsia="宋体" w:hAnsi="Times New Roman" w:hint="eastAsia"/>
                <w:color w:val="000000"/>
                <w:sz w:val="24"/>
                <w:szCs w:val="24"/>
              </w:rPr>
              <w:t>202</w:t>
            </w:r>
            <w:r>
              <w:rPr>
                <w:rFonts w:ascii="Times New Roman" w:eastAsia="宋体" w:hAnsi="Times New Roman"/>
                <w:color w:val="000000"/>
                <w:sz w:val="24"/>
                <w:szCs w:val="24"/>
              </w:rPr>
              <w:t>7</w:t>
            </w:r>
            <w:r>
              <w:rPr>
                <w:rFonts w:ascii="Times New Roman" w:eastAsia="宋体" w:hAnsi="Times New Roman" w:hint="eastAsia"/>
                <w:color w:val="000000"/>
                <w:sz w:val="24"/>
                <w:szCs w:val="24"/>
              </w:rPr>
              <w:t>年</w:t>
            </w:r>
            <w:r>
              <w:rPr>
                <w:rFonts w:ascii="Times New Roman" w:eastAsia="宋体" w:hAnsi="Times New Roman"/>
                <w:color w:val="000000"/>
                <w:sz w:val="24"/>
                <w:szCs w:val="24"/>
              </w:rPr>
              <w:t>04</w:t>
            </w:r>
            <w:r>
              <w:rPr>
                <w:rFonts w:ascii="Times New Roman" w:eastAsia="宋体" w:hAnsi="Times New Roman" w:hint="eastAsia"/>
                <w:color w:val="000000"/>
                <w:sz w:val="24"/>
                <w:szCs w:val="24"/>
              </w:rPr>
              <w:t>月</w:t>
            </w:r>
            <w:r>
              <w:rPr>
                <w:rFonts w:ascii="Times New Roman" w:eastAsia="宋体" w:hAnsi="Times New Roman"/>
                <w:color w:val="000000"/>
                <w:sz w:val="24"/>
                <w:szCs w:val="24"/>
              </w:rPr>
              <w:t>06</w:t>
            </w:r>
            <w:r>
              <w:rPr>
                <w:rFonts w:ascii="Times New Roman" w:eastAsia="宋体" w:hAnsi="Times New Roman" w:hint="eastAsia"/>
                <w:color w:val="000000"/>
                <w:sz w:val="24"/>
                <w:szCs w:val="24"/>
              </w:rPr>
              <w:t>日。</w:t>
            </w:r>
          </w:p>
          <w:p w14:paraId="688AC501" w14:textId="77777777" w:rsidR="00780E2B" w:rsidRDefault="00E20C02">
            <w:pPr>
              <w:spacing w:after="0" w:line="500" w:lineRule="exact"/>
              <w:ind w:firstLineChars="200" w:firstLine="440"/>
              <w:rPr>
                <w:rFonts w:ascii="Times New Roman" w:eastAsia="黑体" w:hAnsi="Times New Roman"/>
              </w:rPr>
            </w:pPr>
            <w:r>
              <w:rPr>
                <w:rFonts w:ascii="Times New Roman" w:eastAsia="黑体" w:hAnsi="Times New Roman"/>
              </w:rPr>
              <w:t>注：</w:t>
            </w:r>
            <w:r>
              <w:rPr>
                <w:rFonts w:ascii="Times New Roman" w:eastAsia="黑体" w:hAnsi="黑体" w:hint="eastAsia"/>
              </w:rPr>
              <w:t>因市场需求，经公司研究决定，</w:t>
            </w:r>
            <w:r>
              <w:rPr>
                <w:rFonts w:ascii="Times New Roman" w:eastAsia="黑体" w:hAnsi="Times New Roman"/>
              </w:rPr>
              <w:t>本公司</w:t>
            </w:r>
            <w:r>
              <w:rPr>
                <w:rFonts w:ascii="Times New Roman" w:eastAsia="黑体" w:hAnsi="Times New Roman" w:hint="eastAsia"/>
              </w:rPr>
              <w:t>年产</w:t>
            </w:r>
            <w:r>
              <w:rPr>
                <w:rFonts w:ascii="Times New Roman" w:eastAsia="黑体" w:hAnsi="Times New Roman" w:hint="eastAsia"/>
              </w:rPr>
              <w:t>10</w:t>
            </w:r>
            <w:r>
              <w:rPr>
                <w:rFonts w:ascii="Times New Roman" w:eastAsia="黑体" w:hAnsi="Times New Roman" w:hint="eastAsia"/>
              </w:rPr>
              <w:t>万平方竹木纤维集成墙板、</w:t>
            </w:r>
            <w:r>
              <w:rPr>
                <w:rFonts w:ascii="Times New Roman" w:eastAsia="黑体" w:hAnsi="Times New Roman" w:hint="eastAsia"/>
              </w:rPr>
              <w:t>6</w:t>
            </w:r>
            <w:r>
              <w:rPr>
                <w:rFonts w:ascii="Times New Roman" w:eastAsia="黑体" w:hAnsi="Times New Roman" w:hint="eastAsia"/>
              </w:rPr>
              <w:t>万吨石膏制品项目</w:t>
            </w:r>
            <w:r>
              <w:rPr>
                <w:rFonts w:ascii="Times New Roman" w:eastAsia="黑体" w:hAnsi="Times New Roman"/>
              </w:rPr>
              <w:t>分期建设，一期</w:t>
            </w:r>
            <w:r>
              <w:rPr>
                <w:rFonts w:ascii="Times New Roman" w:eastAsia="黑体" w:hAnsi="Times New Roman" w:hint="eastAsia"/>
              </w:rPr>
              <w:t>工程为年产</w:t>
            </w:r>
            <w:r>
              <w:rPr>
                <w:rFonts w:ascii="Times New Roman" w:eastAsia="黑体" w:hAnsi="Times New Roman" w:hint="eastAsia"/>
              </w:rPr>
              <w:t>6</w:t>
            </w:r>
            <w:r>
              <w:rPr>
                <w:rFonts w:ascii="Times New Roman" w:eastAsia="黑体" w:hAnsi="Times New Roman" w:hint="eastAsia"/>
              </w:rPr>
              <w:t>万吨石膏制品项目</w:t>
            </w:r>
            <w:r>
              <w:rPr>
                <w:rFonts w:ascii="Times New Roman" w:eastAsia="黑体" w:hAnsi="Times New Roman"/>
              </w:rPr>
              <w:t>，二期</w:t>
            </w:r>
            <w:r>
              <w:rPr>
                <w:rFonts w:ascii="Times New Roman" w:eastAsia="黑体" w:hAnsi="Times New Roman" w:hint="eastAsia"/>
              </w:rPr>
              <w:t>工程</w:t>
            </w:r>
            <w:r>
              <w:rPr>
                <w:rFonts w:ascii="Times New Roman" w:eastAsia="黑体" w:hAnsi="Times New Roman"/>
              </w:rPr>
              <w:t>建设</w:t>
            </w:r>
            <w:r>
              <w:rPr>
                <w:rFonts w:ascii="Times New Roman" w:eastAsia="黑体" w:hAnsi="Times New Roman" w:hint="eastAsia"/>
              </w:rPr>
              <w:t>年产</w:t>
            </w:r>
            <w:r>
              <w:rPr>
                <w:rFonts w:ascii="Times New Roman" w:eastAsia="黑体" w:hAnsi="Times New Roman" w:hint="eastAsia"/>
              </w:rPr>
              <w:t>10</w:t>
            </w:r>
            <w:r>
              <w:rPr>
                <w:rFonts w:ascii="Times New Roman" w:eastAsia="黑体" w:hAnsi="Times New Roman" w:hint="eastAsia"/>
              </w:rPr>
              <w:t>万平方竹木纤维集成墙板</w:t>
            </w:r>
            <w:r>
              <w:rPr>
                <w:rFonts w:ascii="Times New Roman" w:eastAsia="黑体" w:hAnsi="Times New Roman"/>
              </w:rPr>
              <w:t>项目。目前一期</w:t>
            </w:r>
            <w:r>
              <w:rPr>
                <w:rFonts w:ascii="Times New Roman" w:eastAsia="黑体" w:hAnsi="Times New Roman" w:hint="eastAsia"/>
              </w:rPr>
              <w:t>工程</w:t>
            </w:r>
            <w:r>
              <w:rPr>
                <w:rFonts w:ascii="Times New Roman" w:eastAsia="黑体" w:hAnsi="Times New Roman"/>
              </w:rPr>
              <w:t>已建设完成。根据《建设项目环境保护管理条例》第十八条规定：分期建设、分期投入生产或使用的建设项目，其相应的环境保护设施应当分期验收。本次仅对一期</w:t>
            </w:r>
            <w:r>
              <w:rPr>
                <w:rFonts w:ascii="Times New Roman" w:eastAsia="黑体" w:hAnsi="Times New Roman" w:hint="eastAsia"/>
              </w:rPr>
              <w:t>年产</w:t>
            </w:r>
            <w:r>
              <w:rPr>
                <w:rFonts w:ascii="Times New Roman" w:eastAsia="黑体" w:hAnsi="Times New Roman" w:hint="eastAsia"/>
              </w:rPr>
              <w:t>6</w:t>
            </w:r>
            <w:r>
              <w:rPr>
                <w:rFonts w:ascii="Times New Roman" w:eastAsia="黑体" w:hAnsi="Times New Roman" w:hint="eastAsia"/>
              </w:rPr>
              <w:t>万吨石膏制品项目</w:t>
            </w:r>
            <w:r>
              <w:rPr>
                <w:rFonts w:ascii="Times New Roman" w:eastAsia="黑体" w:hAnsi="Times New Roman"/>
              </w:rPr>
              <w:t>进行验收，待二期建设完成后再进行验收。</w:t>
            </w:r>
          </w:p>
        </w:tc>
      </w:tr>
      <w:tr w:rsidR="00780E2B" w14:paraId="688AC526" w14:textId="77777777">
        <w:trPr>
          <w:trHeight w:val="567"/>
          <w:jc w:val="center"/>
        </w:trPr>
        <w:tc>
          <w:tcPr>
            <w:tcW w:w="1657" w:type="dxa"/>
            <w:vAlign w:val="center"/>
          </w:tcPr>
          <w:p w14:paraId="688AC503" w14:textId="77777777" w:rsidR="00780E2B" w:rsidRDefault="00E20C02">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4"/>
                <w:szCs w:val="24"/>
              </w:rPr>
              <w:lastRenderedPageBreak/>
              <w:t>验收检测评价标准、标号、级别、限值</w:t>
            </w:r>
          </w:p>
        </w:tc>
        <w:tc>
          <w:tcPr>
            <w:tcW w:w="7267" w:type="dxa"/>
            <w:gridSpan w:val="5"/>
            <w:vAlign w:val="center"/>
          </w:tcPr>
          <w:p w14:paraId="688AC504" w14:textId="77777777" w:rsidR="00780E2B" w:rsidRDefault="00E20C02">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Pr>
                <w:rFonts w:ascii="Times New Roman" w:eastAsia="黑体" w:hAnsi="Times New Roman" w:hint="eastAsia"/>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02"/>
              <w:gridCol w:w="2410"/>
              <w:gridCol w:w="1133"/>
              <w:gridCol w:w="1135"/>
              <w:gridCol w:w="1771"/>
            </w:tblGrid>
            <w:tr w:rsidR="00780E2B" w14:paraId="688AC509" w14:textId="77777777">
              <w:trPr>
                <w:trHeight w:val="454"/>
                <w:jc w:val="center"/>
              </w:trPr>
              <w:tc>
                <w:tcPr>
                  <w:tcW w:w="602" w:type="dxa"/>
                  <w:tcBorders>
                    <w:top w:val="single" w:sz="8" w:space="0" w:color="auto"/>
                    <w:bottom w:val="single" w:sz="4" w:space="0" w:color="auto"/>
                    <w:right w:val="single" w:sz="4" w:space="0" w:color="auto"/>
                  </w:tcBorders>
                  <w:vAlign w:val="center"/>
                </w:tcPr>
                <w:p w14:paraId="688AC505" w14:textId="77777777" w:rsidR="00780E2B" w:rsidRDefault="00E20C02">
                  <w:pPr>
                    <w:spacing w:after="0"/>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2410" w:type="dxa"/>
                  <w:tcBorders>
                    <w:top w:val="single" w:sz="8" w:space="0" w:color="auto"/>
                    <w:left w:val="single" w:sz="4" w:space="0" w:color="auto"/>
                    <w:bottom w:val="single" w:sz="4" w:space="0" w:color="auto"/>
                    <w:right w:val="single" w:sz="4" w:space="0" w:color="auto"/>
                  </w:tcBorders>
                  <w:vAlign w:val="center"/>
                </w:tcPr>
                <w:p w14:paraId="688AC506"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标准名称</w:t>
                  </w:r>
                </w:p>
              </w:tc>
              <w:tc>
                <w:tcPr>
                  <w:tcW w:w="2268" w:type="dxa"/>
                  <w:gridSpan w:val="2"/>
                  <w:tcBorders>
                    <w:top w:val="single" w:sz="8" w:space="0" w:color="auto"/>
                    <w:left w:val="single" w:sz="4" w:space="0" w:color="auto"/>
                    <w:bottom w:val="single" w:sz="4" w:space="0" w:color="auto"/>
                    <w:right w:val="single" w:sz="4" w:space="0" w:color="auto"/>
                  </w:tcBorders>
                  <w:vAlign w:val="center"/>
                </w:tcPr>
                <w:p w14:paraId="688AC507"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污染因子</w:t>
                  </w:r>
                </w:p>
              </w:tc>
              <w:tc>
                <w:tcPr>
                  <w:tcW w:w="1771" w:type="dxa"/>
                  <w:tcBorders>
                    <w:top w:val="single" w:sz="8" w:space="0" w:color="auto"/>
                    <w:left w:val="single" w:sz="4" w:space="0" w:color="auto"/>
                    <w:bottom w:val="single" w:sz="4" w:space="0" w:color="auto"/>
                  </w:tcBorders>
                  <w:vAlign w:val="center"/>
                </w:tcPr>
                <w:p w14:paraId="688AC508"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标准限值</w:t>
                  </w:r>
                </w:p>
              </w:tc>
            </w:tr>
            <w:tr w:rsidR="00780E2B" w14:paraId="688AC510" w14:textId="77777777">
              <w:trPr>
                <w:trHeight w:val="454"/>
                <w:jc w:val="center"/>
              </w:trPr>
              <w:tc>
                <w:tcPr>
                  <w:tcW w:w="602" w:type="dxa"/>
                  <w:vMerge w:val="restart"/>
                  <w:tcBorders>
                    <w:right w:val="single" w:sz="4" w:space="0" w:color="auto"/>
                  </w:tcBorders>
                  <w:vAlign w:val="center"/>
                </w:tcPr>
                <w:p w14:paraId="688AC50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废气</w:t>
                  </w:r>
                </w:p>
              </w:tc>
              <w:tc>
                <w:tcPr>
                  <w:tcW w:w="2410" w:type="dxa"/>
                  <w:vMerge w:val="restart"/>
                  <w:tcBorders>
                    <w:left w:val="single" w:sz="4" w:space="0" w:color="auto"/>
                    <w:right w:val="single" w:sz="4" w:space="0" w:color="auto"/>
                  </w:tcBorders>
                  <w:vAlign w:val="center"/>
                </w:tcPr>
                <w:p w14:paraId="688AC50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《水泥工业大气污染物排放标准》（</w:t>
                  </w:r>
                  <w:r>
                    <w:rPr>
                      <w:rFonts w:ascii="Times New Roman" w:eastAsia="宋体" w:hAnsi="Times New Roman" w:hint="eastAsia"/>
                      <w:color w:val="000000"/>
                      <w:sz w:val="21"/>
                      <w:szCs w:val="21"/>
                    </w:rPr>
                    <w:t>DB41/1953-2020</w:t>
                  </w:r>
                  <w:r>
                    <w:rPr>
                      <w:rFonts w:ascii="Times New Roman" w:eastAsia="宋体" w:hAnsi="Times New Roman" w:hint="eastAsia"/>
                      <w:color w:val="000000"/>
                      <w:sz w:val="21"/>
                      <w:szCs w:val="21"/>
                    </w:rPr>
                    <w:t>）</w:t>
                  </w:r>
                </w:p>
              </w:tc>
              <w:tc>
                <w:tcPr>
                  <w:tcW w:w="1133" w:type="dxa"/>
                  <w:vMerge w:val="restart"/>
                  <w:tcBorders>
                    <w:left w:val="single" w:sz="4" w:space="0" w:color="auto"/>
                    <w:right w:val="single" w:sz="4" w:space="0" w:color="auto"/>
                  </w:tcBorders>
                  <w:vAlign w:val="center"/>
                </w:tcPr>
                <w:p w14:paraId="688AC50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颗粒物</w:t>
                  </w:r>
                </w:p>
              </w:tc>
              <w:tc>
                <w:tcPr>
                  <w:tcW w:w="1135" w:type="dxa"/>
                  <w:tcBorders>
                    <w:left w:val="single" w:sz="4" w:space="0" w:color="auto"/>
                    <w:right w:val="single" w:sz="4" w:space="0" w:color="auto"/>
                  </w:tcBorders>
                  <w:vAlign w:val="center"/>
                </w:tcPr>
                <w:p w14:paraId="688AC50D"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color w:val="000000"/>
                      <w:sz w:val="21"/>
                      <w:szCs w:val="21"/>
                    </w:rPr>
                    <w:t>有组织</w:t>
                  </w:r>
                </w:p>
              </w:tc>
              <w:tc>
                <w:tcPr>
                  <w:tcW w:w="1771" w:type="dxa"/>
                  <w:tcBorders>
                    <w:top w:val="single" w:sz="4" w:space="0" w:color="auto"/>
                    <w:left w:val="single" w:sz="4" w:space="0" w:color="auto"/>
                    <w:bottom w:val="single" w:sz="4" w:space="0" w:color="auto"/>
                  </w:tcBorders>
                  <w:vAlign w:val="center"/>
                </w:tcPr>
                <w:p w14:paraId="688AC50E" w14:textId="77777777" w:rsidR="00780E2B" w:rsidRDefault="00E20C02">
                  <w:pPr>
                    <w:spacing w:after="0"/>
                    <w:jc w:val="center"/>
                    <w:textAlignment w:val="baseline"/>
                    <w:rPr>
                      <w:rFonts w:ascii="Times New Roman" w:eastAsia="宋体" w:hAnsi="Times New Roman"/>
                      <w:color w:val="000000"/>
                      <w:sz w:val="21"/>
                      <w:szCs w:val="21"/>
                      <w:vertAlign w:val="superscript"/>
                    </w:rPr>
                  </w:pPr>
                  <w:r>
                    <w:rPr>
                      <w:rFonts w:ascii="Times New Roman" w:eastAsia="宋体" w:hAnsi="Times New Roman"/>
                      <w:color w:val="000000"/>
                      <w:sz w:val="21"/>
                      <w:szCs w:val="21"/>
                    </w:rPr>
                    <w:t>10mg/m</w:t>
                  </w:r>
                  <w:r>
                    <w:rPr>
                      <w:rFonts w:ascii="Times New Roman" w:eastAsia="宋体" w:hAnsi="Times New Roman"/>
                      <w:color w:val="000000"/>
                      <w:sz w:val="21"/>
                      <w:szCs w:val="21"/>
                      <w:vertAlign w:val="superscript"/>
                    </w:rPr>
                    <w:t>3</w:t>
                  </w:r>
                </w:p>
                <w:p w14:paraId="688AC50F"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15m</w:t>
                  </w:r>
                  <w:r>
                    <w:rPr>
                      <w:rFonts w:ascii="Times New Roman" w:eastAsia="宋体" w:hAnsi="Times New Roman"/>
                      <w:color w:val="000000"/>
                      <w:sz w:val="21"/>
                      <w:szCs w:val="21"/>
                    </w:rPr>
                    <w:t>高排气筒）</w:t>
                  </w:r>
                </w:p>
              </w:tc>
            </w:tr>
            <w:tr w:rsidR="00780E2B" w14:paraId="688AC516" w14:textId="77777777">
              <w:trPr>
                <w:trHeight w:val="454"/>
                <w:jc w:val="center"/>
              </w:trPr>
              <w:tc>
                <w:tcPr>
                  <w:tcW w:w="602" w:type="dxa"/>
                  <w:vMerge/>
                  <w:tcBorders>
                    <w:right w:val="single" w:sz="4" w:space="0" w:color="auto"/>
                  </w:tcBorders>
                  <w:vAlign w:val="center"/>
                </w:tcPr>
                <w:p w14:paraId="688AC511" w14:textId="77777777" w:rsidR="00780E2B" w:rsidRDefault="00780E2B">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688AC512" w14:textId="77777777" w:rsidR="00780E2B" w:rsidRDefault="00780E2B">
                  <w:pPr>
                    <w:spacing w:after="0"/>
                    <w:jc w:val="center"/>
                    <w:rPr>
                      <w:rFonts w:ascii="Times New Roman" w:eastAsia="宋体" w:hAnsi="Times New Roman"/>
                      <w:color w:val="000000"/>
                      <w:sz w:val="21"/>
                      <w:szCs w:val="21"/>
                    </w:rPr>
                  </w:pPr>
                </w:p>
              </w:tc>
              <w:tc>
                <w:tcPr>
                  <w:tcW w:w="1133" w:type="dxa"/>
                  <w:vMerge/>
                  <w:tcBorders>
                    <w:left w:val="single" w:sz="4" w:space="0" w:color="auto"/>
                    <w:right w:val="single" w:sz="4" w:space="0" w:color="auto"/>
                  </w:tcBorders>
                  <w:vAlign w:val="center"/>
                </w:tcPr>
                <w:p w14:paraId="688AC513" w14:textId="77777777" w:rsidR="00780E2B" w:rsidRDefault="00780E2B">
                  <w:pPr>
                    <w:spacing w:after="0"/>
                    <w:jc w:val="center"/>
                    <w:rPr>
                      <w:rFonts w:ascii="Times New Roman" w:eastAsia="宋体" w:hAnsi="Times New Roman"/>
                      <w:color w:val="000000"/>
                      <w:sz w:val="21"/>
                      <w:szCs w:val="21"/>
                    </w:rPr>
                  </w:pPr>
                </w:p>
              </w:tc>
              <w:tc>
                <w:tcPr>
                  <w:tcW w:w="1135" w:type="dxa"/>
                  <w:tcBorders>
                    <w:left w:val="single" w:sz="4" w:space="0" w:color="auto"/>
                    <w:right w:val="single" w:sz="4" w:space="0" w:color="auto"/>
                  </w:tcBorders>
                  <w:vAlign w:val="center"/>
                </w:tcPr>
                <w:p w14:paraId="688AC51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无组织</w:t>
                  </w:r>
                </w:p>
              </w:tc>
              <w:tc>
                <w:tcPr>
                  <w:tcW w:w="1771" w:type="dxa"/>
                  <w:tcBorders>
                    <w:top w:val="single" w:sz="4" w:space="0" w:color="auto"/>
                    <w:left w:val="single" w:sz="4" w:space="0" w:color="auto"/>
                    <w:bottom w:val="single" w:sz="4" w:space="0" w:color="auto"/>
                  </w:tcBorders>
                  <w:vAlign w:val="center"/>
                </w:tcPr>
                <w:p w14:paraId="688AC515" w14:textId="77777777" w:rsidR="00780E2B" w:rsidRDefault="00E20C02">
                  <w:pPr>
                    <w:spacing w:after="0"/>
                    <w:jc w:val="center"/>
                    <w:rPr>
                      <w:rFonts w:ascii="Calibri" w:eastAsia="宋体" w:hAnsi="Calibri"/>
                      <w:sz w:val="21"/>
                      <w:szCs w:val="21"/>
                    </w:rPr>
                  </w:pPr>
                  <w:r>
                    <w:rPr>
                      <w:rFonts w:ascii="Times New Roman" w:hAnsi="Times New Roman"/>
                    </w:rPr>
                    <w:t>0.5mg/m</w:t>
                  </w:r>
                  <w:r>
                    <w:rPr>
                      <w:rFonts w:ascii="Times New Roman" w:hAnsi="Times New Roman"/>
                      <w:vertAlign w:val="superscript"/>
                    </w:rPr>
                    <w:t>3</w:t>
                  </w:r>
                </w:p>
              </w:tc>
            </w:tr>
            <w:tr w:rsidR="00780E2B" w14:paraId="688AC51C" w14:textId="77777777">
              <w:trPr>
                <w:trHeight w:val="502"/>
                <w:jc w:val="center"/>
              </w:trPr>
              <w:tc>
                <w:tcPr>
                  <w:tcW w:w="602" w:type="dxa"/>
                  <w:vMerge/>
                  <w:tcBorders>
                    <w:right w:val="single" w:sz="4" w:space="0" w:color="auto"/>
                  </w:tcBorders>
                  <w:vAlign w:val="center"/>
                </w:tcPr>
                <w:p w14:paraId="688AC517" w14:textId="77777777" w:rsidR="00780E2B" w:rsidRDefault="00780E2B">
                  <w:pPr>
                    <w:spacing w:after="0"/>
                    <w:jc w:val="center"/>
                    <w:rPr>
                      <w:rFonts w:ascii="Times New Roman" w:eastAsia="宋体" w:hAnsi="Times New Roman"/>
                      <w:color w:val="000000"/>
                      <w:sz w:val="21"/>
                      <w:szCs w:val="21"/>
                    </w:rPr>
                  </w:pPr>
                </w:p>
              </w:tc>
              <w:tc>
                <w:tcPr>
                  <w:tcW w:w="2410" w:type="dxa"/>
                  <w:tcBorders>
                    <w:left w:val="single" w:sz="4" w:space="0" w:color="auto"/>
                    <w:right w:val="single" w:sz="4" w:space="0" w:color="auto"/>
                  </w:tcBorders>
                  <w:vAlign w:val="center"/>
                </w:tcPr>
                <w:p w14:paraId="688AC518"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《大气污染物综合排放标准》（</w:t>
                  </w:r>
                  <w:r>
                    <w:rPr>
                      <w:rFonts w:ascii="Times New Roman" w:eastAsia="宋体" w:hAnsi="Times New Roman"/>
                      <w:color w:val="000000"/>
                      <w:sz w:val="21"/>
                      <w:szCs w:val="21"/>
                    </w:rPr>
                    <w:t>GB16297-1996</w:t>
                  </w:r>
                  <w:r>
                    <w:rPr>
                      <w:rFonts w:ascii="Times New Roman" w:eastAsia="宋体" w:hAnsi="Times New Roman"/>
                      <w:color w:val="000000"/>
                      <w:sz w:val="21"/>
                      <w:szCs w:val="21"/>
                    </w:rPr>
                    <w:t>）表</w:t>
                  </w:r>
                  <w:r>
                    <w:rPr>
                      <w:rFonts w:ascii="Times New Roman" w:eastAsia="宋体" w:hAnsi="Times New Roman"/>
                      <w:color w:val="000000"/>
                      <w:sz w:val="21"/>
                      <w:szCs w:val="21"/>
                    </w:rPr>
                    <w:t>2</w:t>
                  </w:r>
                  <w:r>
                    <w:rPr>
                      <w:rFonts w:ascii="Times New Roman" w:eastAsia="宋体" w:hAnsi="Times New Roman"/>
                      <w:color w:val="000000"/>
                      <w:sz w:val="21"/>
                      <w:szCs w:val="21"/>
                    </w:rPr>
                    <w:t>二级</w:t>
                  </w:r>
                </w:p>
              </w:tc>
              <w:tc>
                <w:tcPr>
                  <w:tcW w:w="1133" w:type="dxa"/>
                  <w:tcBorders>
                    <w:left w:val="single" w:sz="4" w:space="0" w:color="auto"/>
                    <w:right w:val="single" w:sz="4" w:space="0" w:color="auto"/>
                  </w:tcBorders>
                  <w:vAlign w:val="center"/>
                </w:tcPr>
                <w:p w14:paraId="688AC51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颗粒物</w:t>
                  </w:r>
                </w:p>
              </w:tc>
              <w:tc>
                <w:tcPr>
                  <w:tcW w:w="1135" w:type="dxa"/>
                  <w:tcBorders>
                    <w:left w:val="single" w:sz="4" w:space="0" w:color="auto"/>
                    <w:right w:val="single" w:sz="4" w:space="0" w:color="auto"/>
                  </w:tcBorders>
                  <w:vAlign w:val="center"/>
                </w:tcPr>
                <w:p w14:paraId="688AC51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有组织</w:t>
                  </w:r>
                </w:p>
              </w:tc>
              <w:tc>
                <w:tcPr>
                  <w:tcW w:w="1771" w:type="dxa"/>
                  <w:tcBorders>
                    <w:top w:val="single" w:sz="4" w:space="0" w:color="auto"/>
                    <w:left w:val="single" w:sz="4" w:space="0" w:color="auto"/>
                    <w:bottom w:val="single" w:sz="4" w:space="0" w:color="auto"/>
                  </w:tcBorders>
                  <w:vAlign w:val="center"/>
                </w:tcPr>
                <w:p w14:paraId="688AC51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3.5kg/h</w:t>
                  </w:r>
                  <w:r>
                    <w:rPr>
                      <w:rFonts w:ascii="Times New Roman" w:eastAsia="宋体" w:hAnsi="Times New Roman"/>
                      <w:color w:val="000000"/>
                      <w:sz w:val="21"/>
                      <w:szCs w:val="21"/>
                    </w:rPr>
                    <w:t>（</w:t>
                  </w:r>
                  <w:r>
                    <w:rPr>
                      <w:rFonts w:ascii="Times New Roman" w:eastAsia="宋体" w:hAnsi="Times New Roman"/>
                      <w:color w:val="000000"/>
                      <w:sz w:val="21"/>
                      <w:szCs w:val="21"/>
                    </w:rPr>
                    <w:t>15m</w:t>
                  </w:r>
                  <w:r>
                    <w:rPr>
                      <w:rFonts w:ascii="Times New Roman" w:eastAsia="宋体" w:hAnsi="Times New Roman"/>
                      <w:color w:val="000000"/>
                      <w:sz w:val="21"/>
                      <w:szCs w:val="21"/>
                    </w:rPr>
                    <w:t>高排气筒）</w:t>
                  </w:r>
                </w:p>
              </w:tc>
            </w:tr>
            <w:tr w:rsidR="00780E2B" w14:paraId="688AC521" w14:textId="77777777">
              <w:trPr>
                <w:trHeight w:val="918"/>
                <w:jc w:val="center"/>
              </w:trPr>
              <w:tc>
                <w:tcPr>
                  <w:tcW w:w="602" w:type="dxa"/>
                  <w:tcBorders>
                    <w:top w:val="single" w:sz="4" w:space="0" w:color="auto"/>
                    <w:bottom w:val="single" w:sz="4" w:space="0" w:color="auto"/>
                    <w:right w:val="single" w:sz="4" w:space="0" w:color="auto"/>
                  </w:tcBorders>
                  <w:vAlign w:val="center"/>
                </w:tcPr>
                <w:p w14:paraId="688AC51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2410" w:type="dxa"/>
                  <w:tcBorders>
                    <w:top w:val="single" w:sz="4" w:space="0" w:color="auto"/>
                    <w:left w:val="single" w:sz="4" w:space="0" w:color="auto"/>
                    <w:right w:val="single" w:sz="4" w:space="0" w:color="auto"/>
                  </w:tcBorders>
                  <w:vAlign w:val="center"/>
                </w:tcPr>
                <w:p w14:paraId="688AC51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《工业企业厂界环境噪声排放标准》（</w:t>
                  </w:r>
                  <w:r>
                    <w:rPr>
                      <w:rFonts w:ascii="Times New Roman" w:eastAsia="宋体" w:hAnsi="Times New Roman"/>
                      <w:color w:val="000000"/>
                      <w:sz w:val="21"/>
                      <w:szCs w:val="21"/>
                    </w:rPr>
                    <w:t>GB12348-2008</w:t>
                  </w:r>
                  <w:r>
                    <w:rPr>
                      <w:rFonts w:ascii="Times New Roman" w:eastAsia="宋体" w:hAnsi="Times New Roman"/>
                      <w:color w:val="000000"/>
                      <w:sz w:val="21"/>
                      <w:szCs w:val="21"/>
                    </w:rPr>
                    <w:t>）</w:t>
                  </w:r>
                  <w:r>
                    <w:rPr>
                      <w:rFonts w:ascii="Times New Roman" w:eastAsia="宋体" w:hAnsi="Times New Roman"/>
                      <w:color w:val="000000"/>
                      <w:sz w:val="21"/>
                      <w:szCs w:val="21"/>
                    </w:rPr>
                    <w:t>3</w:t>
                  </w:r>
                  <w:r>
                    <w:rPr>
                      <w:rFonts w:ascii="Times New Roman" w:eastAsia="宋体" w:hAnsi="Times New Roman"/>
                      <w:color w:val="000000"/>
                      <w:sz w:val="21"/>
                      <w:szCs w:val="21"/>
                    </w:rPr>
                    <w:t>类</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88AC51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771" w:type="dxa"/>
                  <w:tcBorders>
                    <w:top w:val="single" w:sz="4" w:space="0" w:color="auto"/>
                    <w:left w:val="single" w:sz="4" w:space="0" w:color="auto"/>
                  </w:tcBorders>
                  <w:vAlign w:val="center"/>
                </w:tcPr>
                <w:p w14:paraId="688AC520"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昼间</w:t>
                  </w:r>
                  <w:r>
                    <w:rPr>
                      <w:rFonts w:ascii="Times New Roman" w:eastAsia="宋体" w:hAnsi="Times New Roman"/>
                      <w:color w:val="000000"/>
                      <w:sz w:val="21"/>
                      <w:szCs w:val="21"/>
                    </w:rPr>
                    <w:t>65dB(A)</w:t>
                  </w:r>
                </w:p>
              </w:tc>
            </w:tr>
            <w:tr w:rsidR="00780E2B" w14:paraId="688AC524" w14:textId="77777777">
              <w:trPr>
                <w:trHeight w:val="454"/>
                <w:jc w:val="center"/>
              </w:trPr>
              <w:tc>
                <w:tcPr>
                  <w:tcW w:w="602" w:type="dxa"/>
                  <w:tcBorders>
                    <w:top w:val="single" w:sz="4" w:space="0" w:color="auto"/>
                    <w:bottom w:val="single" w:sz="8" w:space="0" w:color="auto"/>
                    <w:right w:val="single" w:sz="4" w:space="0" w:color="auto"/>
                  </w:tcBorders>
                  <w:vAlign w:val="center"/>
                </w:tcPr>
                <w:p w14:paraId="688AC52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6449" w:type="dxa"/>
                  <w:gridSpan w:val="4"/>
                  <w:tcBorders>
                    <w:top w:val="single" w:sz="4" w:space="0" w:color="auto"/>
                    <w:left w:val="single" w:sz="4" w:space="0" w:color="auto"/>
                    <w:bottom w:val="single" w:sz="8" w:space="0" w:color="auto"/>
                  </w:tcBorders>
                  <w:vAlign w:val="center"/>
                </w:tcPr>
                <w:p w14:paraId="688AC52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《一般工业固体废物贮存和填埋污染控制标准》（</w:t>
                  </w:r>
                  <w:r>
                    <w:rPr>
                      <w:rFonts w:ascii="Times New Roman" w:eastAsia="宋体" w:hAnsi="Times New Roman" w:hint="eastAsia"/>
                      <w:color w:val="000000"/>
                      <w:sz w:val="21"/>
                      <w:szCs w:val="21"/>
                    </w:rPr>
                    <w:t>GB18599-2020</w:t>
                  </w:r>
                  <w:r>
                    <w:rPr>
                      <w:rFonts w:ascii="Times New Roman" w:eastAsia="宋体" w:hAnsi="Times New Roman" w:hint="eastAsia"/>
                      <w:color w:val="000000"/>
                      <w:sz w:val="21"/>
                      <w:szCs w:val="21"/>
                    </w:rPr>
                    <w:t>）中的相应防渗漏、防雨淋、防扬尘等环境保护要求</w:t>
                  </w:r>
                </w:p>
              </w:tc>
            </w:tr>
          </w:tbl>
          <w:p w14:paraId="688AC525" w14:textId="77777777" w:rsidR="00780E2B" w:rsidRDefault="00780E2B">
            <w:pPr>
              <w:spacing w:after="0" w:line="440" w:lineRule="exact"/>
              <w:jc w:val="both"/>
            </w:pPr>
          </w:p>
        </w:tc>
      </w:tr>
    </w:tbl>
    <w:p w14:paraId="688AC527" w14:textId="77777777" w:rsidR="00780E2B" w:rsidRDefault="00780E2B">
      <w:pPr>
        <w:rPr>
          <w:rFonts w:ascii="Times New Roman" w:eastAsia="华文仿宋" w:hAnsi="Times New Roman"/>
          <w:b/>
          <w:bCs/>
          <w:color w:val="000000"/>
          <w:sz w:val="24"/>
          <w:szCs w:val="24"/>
        </w:rPr>
        <w:sectPr w:rsidR="00780E2B">
          <w:pgSz w:w="11906" w:h="16838"/>
          <w:pgMar w:top="1440" w:right="1701" w:bottom="1440" w:left="1757" w:header="850" w:footer="992" w:gutter="0"/>
          <w:cols w:space="0"/>
          <w:docGrid w:type="lines" w:linePitch="317"/>
        </w:sectPr>
      </w:pPr>
    </w:p>
    <w:p w14:paraId="688AC528" w14:textId="77777777" w:rsidR="00780E2B" w:rsidRDefault="00E20C02">
      <w:pPr>
        <w:spacing w:after="0" w:line="440" w:lineRule="exact"/>
        <w:rPr>
          <w:rFonts w:ascii="黑体" w:eastAsia="黑体" w:hAnsi="黑体" w:cs="黑体"/>
          <w:color w:val="000000"/>
          <w:sz w:val="28"/>
          <w:szCs w:val="28"/>
        </w:rPr>
      </w:pPr>
      <w:r>
        <w:rPr>
          <w:rFonts w:ascii="黑体" w:eastAsia="黑体" w:hAnsi="黑体" w:cs="黑体" w:hint="eastAsia"/>
          <w:b/>
          <w:color w:val="000000"/>
          <w:sz w:val="28"/>
          <w:szCs w:val="28"/>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780E2B" w14:paraId="688AC6C9" w14:textId="77777777">
        <w:trPr>
          <w:trHeight w:val="548"/>
          <w:jc w:val="center"/>
        </w:trPr>
        <w:tc>
          <w:tcPr>
            <w:tcW w:w="9028" w:type="dxa"/>
          </w:tcPr>
          <w:p w14:paraId="688AC529" w14:textId="77777777" w:rsidR="00780E2B" w:rsidRDefault="00E20C02">
            <w:pPr>
              <w:spacing w:after="0" w:line="460" w:lineRule="exact"/>
              <w:rPr>
                <w:rFonts w:ascii="Times New Roman" w:eastAsia="黑体" w:hAnsi="Times New Roman"/>
                <w:b/>
                <w:bCs/>
                <w:color w:val="000000"/>
                <w:sz w:val="24"/>
                <w:szCs w:val="24"/>
              </w:rPr>
            </w:pPr>
            <w:r>
              <w:rPr>
                <w:rFonts w:ascii="Times New Roman" w:eastAsia="宋体" w:hAnsi="Times New Roman"/>
                <w:b/>
                <w:bCs/>
                <w:color w:val="000000"/>
                <w:sz w:val="24"/>
                <w:szCs w:val="24"/>
              </w:rPr>
              <w:t>1</w:t>
            </w:r>
            <w:r>
              <w:rPr>
                <w:rFonts w:ascii="Times New Roman" w:eastAsia="宋体" w:hAnsi="Times New Roman"/>
                <w:b/>
                <w:bCs/>
                <w:color w:val="000000"/>
                <w:sz w:val="24"/>
                <w:szCs w:val="24"/>
              </w:rPr>
              <w:t>、地理位置</w:t>
            </w:r>
          </w:p>
          <w:p w14:paraId="688AC52A"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本项目位于新乡市辉县市产业集聚区洪州园区，</w:t>
            </w:r>
            <w:r>
              <w:rPr>
                <w:rFonts w:ascii="Times New Roman" w:eastAsia="宋体" w:hAnsi="Times New Roman"/>
                <w:color w:val="000000"/>
                <w:sz w:val="24"/>
                <w:szCs w:val="24"/>
              </w:rPr>
              <w:t>项目</w:t>
            </w:r>
            <w:r>
              <w:rPr>
                <w:rFonts w:ascii="Times New Roman" w:eastAsia="宋体" w:hAnsi="Times New Roman" w:hint="eastAsia"/>
                <w:color w:val="000000"/>
                <w:sz w:val="24"/>
                <w:szCs w:val="24"/>
              </w:rPr>
              <w:t>占地</w:t>
            </w:r>
            <w:r>
              <w:rPr>
                <w:rFonts w:ascii="Times New Roman" w:eastAsia="宋体" w:hAnsi="Times New Roman"/>
                <w:color w:val="000000"/>
                <w:sz w:val="24"/>
                <w:szCs w:val="24"/>
              </w:rPr>
              <w:t>面积</w:t>
            </w:r>
            <w:r>
              <w:rPr>
                <w:rFonts w:ascii="Times New Roman" w:hAnsi="Times New Roman"/>
                <w:color w:val="000000"/>
                <w:sz w:val="24"/>
                <w:szCs w:val="24"/>
              </w:rPr>
              <w:t>16675m</w:t>
            </w:r>
            <w:r>
              <w:rPr>
                <w:rFonts w:ascii="Times New Roman" w:hAnsi="Times New Roman"/>
                <w:color w:val="000000"/>
                <w:sz w:val="24"/>
                <w:szCs w:val="24"/>
                <w:vertAlign w:val="superscript"/>
              </w:rPr>
              <w:t>2</w:t>
            </w:r>
            <w:r>
              <w:rPr>
                <w:rFonts w:ascii="Times New Roman" w:eastAsia="宋体" w:hAnsi="Times New Roman"/>
                <w:color w:val="000000"/>
                <w:sz w:val="24"/>
                <w:szCs w:val="24"/>
              </w:rPr>
              <w:t>，</w:t>
            </w:r>
            <w:r>
              <w:rPr>
                <w:rFonts w:ascii="Times New Roman" w:eastAsia="宋体" w:hAnsi="Times New Roman" w:hint="eastAsia"/>
                <w:color w:val="000000"/>
                <w:sz w:val="24"/>
                <w:szCs w:val="24"/>
              </w:rPr>
              <w:t>项目北侧和东侧均为河南双信炭黑有限公司闲置厂区，西侧为河南圣邦轮胎有限公司，南侧为空地。项目</w:t>
            </w:r>
            <w:r>
              <w:rPr>
                <w:rFonts w:ascii="Times New Roman" w:eastAsia="宋体" w:hAnsi="Times New Roman" w:hint="eastAsia"/>
                <w:color w:val="000000"/>
                <w:sz w:val="24"/>
                <w:szCs w:val="24"/>
              </w:rPr>
              <w:t>500</w:t>
            </w:r>
            <w:r>
              <w:rPr>
                <w:rFonts w:ascii="Times New Roman" w:eastAsia="宋体" w:hAnsi="Times New Roman" w:hint="eastAsia"/>
                <w:color w:val="000000"/>
                <w:sz w:val="24"/>
                <w:szCs w:val="24"/>
              </w:rPr>
              <w:t>米范围内无环境敏感点，距离项目最近的敏感点为东侧约</w:t>
            </w:r>
            <w:r>
              <w:rPr>
                <w:rFonts w:ascii="Times New Roman" w:eastAsia="宋体" w:hAnsi="Times New Roman"/>
                <w:color w:val="000000"/>
                <w:sz w:val="24"/>
                <w:szCs w:val="24"/>
              </w:rPr>
              <w:t>1025</w:t>
            </w:r>
            <w:r>
              <w:rPr>
                <w:rFonts w:ascii="Times New Roman" w:eastAsia="宋体" w:hAnsi="Times New Roman" w:hint="eastAsia"/>
                <w:color w:val="000000"/>
                <w:sz w:val="24"/>
                <w:szCs w:val="24"/>
              </w:rPr>
              <w:t>m</w:t>
            </w:r>
            <w:r>
              <w:rPr>
                <w:rFonts w:ascii="Times New Roman" w:eastAsia="宋体" w:hAnsi="Times New Roman" w:hint="eastAsia"/>
                <w:color w:val="000000"/>
                <w:sz w:val="24"/>
                <w:szCs w:val="24"/>
              </w:rPr>
              <w:t>处的王庄村</w:t>
            </w:r>
            <w:r>
              <w:rPr>
                <w:rFonts w:ascii="Times New Roman" w:eastAsia="宋体" w:hAnsi="Times New Roman"/>
                <w:color w:val="000000"/>
                <w:sz w:val="24"/>
                <w:szCs w:val="24"/>
              </w:rPr>
              <w:t>。</w:t>
            </w:r>
            <w:r>
              <w:rPr>
                <w:rFonts w:ascii="Times New Roman" w:eastAsia="宋体" w:hAnsi="Times New Roman" w:hint="eastAsia"/>
                <w:color w:val="000000"/>
                <w:sz w:val="24"/>
                <w:szCs w:val="24"/>
              </w:rPr>
              <w:t>经现场勘查，项目实际建设地点以及周围环境保护目标位置与环评及批复一致。</w:t>
            </w:r>
            <w:r>
              <w:rPr>
                <w:rFonts w:ascii="Times New Roman" w:eastAsia="宋体" w:hAnsi="Times New Roman"/>
                <w:color w:val="000000"/>
                <w:sz w:val="24"/>
                <w:szCs w:val="24"/>
              </w:rPr>
              <w:t>项目厂区四周环境图</w:t>
            </w:r>
            <w:r>
              <w:rPr>
                <w:rFonts w:ascii="Times New Roman" w:eastAsia="宋体" w:hAnsi="Times New Roman" w:hint="eastAsia"/>
                <w:color w:val="000000"/>
                <w:sz w:val="24"/>
                <w:szCs w:val="24"/>
              </w:rPr>
              <w:t>及</w:t>
            </w:r>
            <w:r>
              <w:rPr>
                <w:rFonts w:ascii="Times New Roman" w:eastAsia="宋体" w:hAnsi="Times New Roman"/>
                <w:color w:val="000000"/>
                <w:sz w:val="24"/>
                <w:szCs w:val="24"/>
              </w:rPr>
              <w:t>环境敏感点</w:t>
            </w:r>
            <w:r>
              <w:rPr>
                <w:rFonts w:ascii="Times New Roman" w:eastAsia="宋体" w:hAnsi="Times New Roman" w:hint="eastAsia"/>
                <w:color w:val="000000"/>
                <w:sz w:val="24"/>
                <w:szCs w:val="24"/>
              </w:rPr>
              <w:t>分布图如下：</w:t>
            </w:r>
          </w:p>
          <w:p w14:paraId="688AC52B" w14:textId="77777777" w:rsidR="00780E2B" w:rsidRDefault="00E20C02">
            <w:pPr>
              <w:spacing w:beforeLines="50" w:before="158" w:after="0"/>
              <w:jc w:val="center"/>
              <w:rPr>
                <w:rFonts w:ascii="Times New Roman" w:eastAsia="黑体" w:hAnsi="Times New Roman"/>
                <w:color w:val="000000" w:themeColor="text1"/>
                <w:kern w:val="2"/>
                <w:sz w:val="24"/>
                <w:szCs w:val="24"/>
              </w:rPr>
            </w:pPr>
            <w:r>
              <w:rPr>
                <w:noProof/>
              </w:rPr>
              <w:drawing>
                <wp:anchor distT="0" distB="0" distL="114300" distR="114300" simplePos="0" relativeHeight="251660288" behindDoc="0" locked="0" layoutInCell="1" allowOverlap="1" wp14:anchorId="688ACC8E" wp14:editId="688ACC8F">
                  <wp:simplePos x="0" y="0"/>
                  <wp:positionH relativeFrom="column">
                    <wp:posOffset>-635</wp:posOffset>
                  </wp:positionH>
                  <wp:positionV relativeFrom="paragraph">
                    <wp:posOffset>98425</wp:posOffset>
                  </wp:positionV>
                  <wp:extent cx="5595620" cy="3285490"/>
                  <wp:effectExtent l="0" t="0" r="508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95620" cy="3285490"/>
                          </a:xfrm>
                          <a:prstGeom prst="rect">
                            <a:avLst/>
                          </a:prstGeom>
                        </pic:spPr>
                      </pic:pic>
                    </a:graphicData>
                  </a:graphic>
                </wp:anchor>
              </w:drawing>
            </w: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项目厂区四周环境及敏感点分布图</w:t>
            </w:r>
          </w:p>
          <w:p w14:paraId="688AC52C" w14:textId="77777777" w:rsidR="00780E2B" w:rsidRDefault="00E20C02">
            <w:pPr>
              <w:spacing w:after="0" w:line="460" w:lineRule="exact"/>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2</w:t>
            </w:r>
            <w:r>
              <w:rPr>
                <w:rFonts w:ascii="Times New Roman" w:eastAsia="宋体" w:hAnsi="Times New Roman" w:hint="eastAsia"/>
                <w:b/>
                <w:bCs/>
                <w:color w:val="000000"/>
                <w:sz w:val="24"/>
                <w:szCs w:val="24"/>
              </w:rPr>
              <w:t>、</w:t>
            </w:r>
            <w:r>
              <w:rPr>
                <w:rFonts w:ascii="Times New Roman" w:eastAsia="宋体" w:hAnsi="Times New Roman"/>
                <w:b/>
                <w:bCs/>
                <w:color w:val="000000"/>
                <w:sz w:val="24"/>
                <w:szCs w:val="24"/>
              </w:rPr>
              <w:t>工程建设内容：</w:t>
            </w:r>
          </w:p>
          <w:p w14:paraId="688AC52D" w14:textId="77777777" w:rsidR="00780E2B" w:rsidRDefault="00E20C02">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olor w:val="000000"/>
                <w:sz w:val="24"/>
                <w:szCs w:val="24"/>
              </w:rPr>
              <w:t xml:space="preserve">2                     </w:t>
            </w:r>
            <w:r>
              <w:rPr>
                <w:rFonts w:ascii="Times New Roman" w:eastAsia="黑体" w:hAnsi="Times New Roman"/>
                <w:color w:val="000000"/>
                <w:sz w:val="24"/>
                <w:szCs w:val="24"/>
              </w:rPr>
              <w:t>项目基本概况一览表</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42"/>
              <w:gridCol w:w="1107"/>
              <w:gridCol w:w="2409"/>
              <w:gridCol w:w="2405"/>
              <w:gridCol w:w="2249"/>
            </w:tblGrid>
            <w:tr w:rsidR="00780E2B" w14:paraId="688AC532" w14:textId="77777777">
              <w:trPr>
                <w:trHeight w:val="454"/>
                <w:jc w:val="center"/>
              </w:trPr>
              <w:tc>
                <w:tcPr>
                  <w:tcW w:w="642" w:type="dxa"/>
                  <w:vMerge w:val="restart"/>
                  <w:vAlign w:val="center"/>
                </w:tcPr>
                <w:p w14:paraId="688AC52E" w14:textId="77777777" w:rsidR="00780E2B" w:rsidRDefault="00E20C02">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1107" w:type="dxa"/>
                  <w:vMerge w:val="restart"/>
                  <w:vAlign w:val="center"/>
                </w:tcPr>
                <w:p w14:paraId="688AC52F" w14:textId="77777777" w:rsidR="00780E2B" w:rsidRDefault="00E20C02">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4814" w:type="dxa"/>
                  <w:gridSpan w:val="2"/>
                  <w:vAlign w:val="center"/>
                </w:tcPr>
                <w:p w14:paraId="688AC530" w14:textId="77777777" w:rsidR="00780E2B" w:rsidRDefault="00E20C02">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2249" w:type="dxa"/>
                  <w:vMerge w:val="restart"/>
                  <w:vAlign w:val="center"/>
                </w:tcPr>
                <w:p w14:paraId="688AC531" w14:textId="77777777" w:rsidR="00780E2B" w:rsidRDefault="00E20C02">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780E2B" w14:paraId="688AC538" w14:textId="77777777">
              <w:trPr>
                <w:trHeight w:val="454"/>
                <w:jc w:val="center"/>
              </w:trPr>
              <w:tc>
                <w:tcPr>
                  <w:tcW w:w="642" w:type="dxa"/>
                  <w:vMerge/>
                  <w:vAlign w:val="center"/>
                </w:tcPr>
                <w:p w14:paraId="688AC533" w14:textId="77777777" w:rsidR="00780E2B" w:rsidRDefault="00780E2B">
                  <w:pPr>
                    <w:spacing w:after="0"/>
                    <w:jc w:val="center"/>
                    <w:rPr>
                      <w:rFonts w:ascii="Times New Roman" w:eastAsia="宋体" w:hAnsi="Times New Roman"/>
                      <w:b/>
                      <w:bCs/>
                      <w:color w:val="000000"/>
                      <w:sz w:val="21"/>
                      <w:szCs w:val="21"/>
                    </w:rPr>
                  </w:pPr>
                </w:p>
              </w:tc>
              <w:tc>
                <w:tcPr>
                  <w:tcW w:w="1107" w:type="dxa"/>
                  <w:vMerge/>
                  <w:vAlign w:val="center"/>
                </w:tcPr>
                <w:p w14:paraId="688AC534" w14:textId="77777777" w:rsidR="00780E2B" w:rsidRDefault="00780E2B">
                  <w:pPr>
                    <w:spacing w:after="0"/>
                    <w:jc w:val="center"/>
                    <w:rPr>
                      <w:rFonts w:ascii="Times New Roman" w:eastAsia="宋体" w:hAnsi="Times New Roman"/>
                      <w:b/>
                      <w:bCs/>
                      <w:color w:val="000000"/>
                      <w:sz w:val="21"/>
                      <w:szCs w:val="21"/>
                    </w:rPr>
                  </w:pPr>
                </w:p>
              </w:tc>
              <w:tc>
                <w:tcPr>
                  <w:tcW w:w="2409" w:type="dxa"/>
                  <w:vAlign w:val="center"/>
                </w:tcPr>
                <w:p w14:paraId="688AC535" w14:textId="77777777" w:rsidR="00780E2B" w:rsidRDefault="00E20C02">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2405" w:type="dxa"/>
                  <w:vAlign w:val="center"/>
                </w:tcPr>
                <w:p w14:paraId="688AC536" w14:textId="77777777" w:rsidR="00780E2B" w:rsidRDefault="00E20C02">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2249" w:type="dxa"/>
                  <w:vMerge/>
                  <w:vAlign w:val="center"/>
                </w:tcPr>
                <w:p w14:paraId="688AC537" w14:textId="77777777" w:rsidR="00780E2B" w:rsidRDefault="00780E2B">
                  <w:pPr>
                    <w:spacing w:after="0"/>
                    <w:jc w:val="center"/>
                    <w:rPr>
                      <w:rFonts w:ascii="Times New Roman" w:eastAsia="宋体" w:hAnsi="Times New Roman"/>
                      <w:b/>
                      <w:color w:val="000000"/>
                      <w:kern w:val="36"/>
                      <w:sz w:val="21"/>
                      <w:szCs w:val="21"/>
                    </w:rPr>
                  </w:pPr>
                </w:p>
              </w:tc>
            </w:tr>
            <w:tr w:rsidR="00780E2B" w14:paraId="688AC53E" w14:textId="77777777">
              <w:trPr>
                <w:trHeight w:val="454"/>
                <w:jc w:val="center"/>
              </w:trPr>
              <w:tc>
                <w:tcPr>
                  <w:tcW w:w="642" w:type="dxa"/>
                  <w:vAlign w:val="center"/>
                </w:tcPr>
                <w:p w14:paraId="688AC53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1107" w:type="dxa"/>
                  <w:vAlign w:val="center"/>
                </w:tcPr>
                <w:p w14:paraId="688AC53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2409" w:type="dxa"/>
                  <w:vAlign w:val="center"/>
                </w:tcPr>
                <w:p w14:paraId="688AC53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新乡嘉靖建材有限公司年产</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万平方竹木纤维集成墙板、</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万吨石膏制品项目</w:t>
                  </w:r>
                </w:p>
              </w:tc>
              <w:tc>
                <w:tcPr>
                  <w:tcW w:w="2405" w:type="dxa"/>
                  <w:vAlign w:val="center"/>
                </w:tcPr>
                <w:p w14:paraId="688AC53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新乡嘉靖建材有限公司年产</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万平方竹木纤维集成墙板、</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万吨石膏制品项目（一期工程）</w:t>
                  </w:r>
                </w:p>
              </w:tc>
              <w:tc>
                <w:tcPr>
                  <w:tcW w:w="2249" w:type="dxa"/>
                  <w:vAlign w:val="center"/>
                </w:tcPr>
                <w:p w14:paraId="688AC53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实际进行分期建设（一期：年产</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万吨石膏制品项目，二期：年产</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万平方竹木纤维集成墙板项目）</w:t>
                  </w:r>
                </w:p>
              </w:tc>
            </w:tr>
            <w:tr w:rsidR="00780E2B" w14:paraId="688AC544" w14:textId="77777777">
              <w:trPr>
                <w:trHeight w:val="454"/>
                <w:jc w:val="center"/>
              </w:trPr>
              <w:tc>
                <w:tcPr>
                  <w:tcW w:w="642" w:type="dxa"/>
                  <w:vAlign w:val="center"/>
                </w:tcPr>
                <w:p w14:paraId="688AC53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1107" w:type="dxa"/>
                  <w:vAlign w:val="center"/>
                </w:tcPr>
                <w:p w14:paraId="688AC540"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2409" w:type="dxa"/>
                  <w:vAlign w:val="center"/>
                </w:tcPr>
                <w:p w14:paraId="688AC541"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新乡嘉靖建材有限公司</w:t>
                  </w:r>
                </w:p>
              </w:tc>
              <w:tc>
                <w:tcPr>
                  <w:tcW w:w="2405" w:type="dxa"/>
                  <w:vAlign w:val="center"/>
                </w:tcPr>
                <w:p w14:paraId="688AC54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新乡嘉靖建材有限公司</w:t>
                  </w:r>
                </w:p>
              </w:tc>
              <w:tc>
                <w:tcPr>
                  <w:tcW w:w="2249" w:type="dxa"/>
                  <w:vAlign w:val="center"/>
                </w:tcPr>
                <w:p w14:paraId="688AC54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54A" w14:textId="77777777">
              <w:trPr>
                <w:trHeight w:val="454"/>
                <w:jc w:val="center"/>
              </w:trPr>
              <w:tc>
                <w:tcPr>
                  <w:tcW w:w="642" w:type="dxa"/>
                  <w:vAlign w:val="center"/>
                </w:tcPr>
                <w:p w14:paraId="688AC54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1107" w:type="dxa"/>
                  <w:vAlign w:val="center"/>
                </w:tcPr>
                <w:p w14:paraId="688AC546"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2409" w:type="dxa"/>
                  <w:vAlign w:val="center"/>
                </w:tcPr>
                <w:p w14:paraId="688AC547"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竹木纤维集成墙板</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万平方</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年、石膏制品</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万吨</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年</w:t>
                  </w:r>
                </w:p>
              </w:tc>
              <w:tc>
                <w:tcPr>
                  <w:tcW w:w="2405" w:type="dxa"/>
                  <w:vAlign w:val="center"/>
                </w:tcPr>
                <w:p w14:paraId="688AC548" w14:textId="77777777" w:rsidR="00780E2B" w:rsidRDefault="00E20C02">
                  <w:pPr>
                    <w:spacing w:after="0"/>
                    <w:jc w:val="center"/>
                    <w:rPr>
                      <w:rFonts w:ascii="Times New Roman" w:eastAsia="宋体" w:hAnsi="Times New Roman"/>
                      <w:b/>
                      <w:bCs/>
                      <w:color w:val="000000"/>
                      <w:sz w:val="21"/>
                      <w:szCs w:val="21"/>
                    </w:rPr>
                  </w:pPr>
                  <w:r>
                    <w:rPr>
                      <w:rFonts w:ascii="Times New Roman" w:eastAsia="宋体" w:hAnsi="Times New Roman" w:hint="eastAsia"/>
                      <w:color w:val="000000"/>
                      <w:sz w:val="21"/>
                      <w:szCs w:val="21"/>
                    </w:rPr>
                    <w:t>石膏制品</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万吨</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年</w:t>
                  </w:r>
                </w:p>
              </w:tc>
              <w:tc>
                <w:tcPr>
                  <w:tcW w:w="2249" w:type="dxa"/>
                  <w:vAlign w:val="center"/>
                </w:tcPr>
                <w:p w14:paraId="688AC54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分期建设，一期工程已建设完成</w:t>
                  </w:r>
                </w:p>
              </w:tc>
            </w:tr>
            <w:tr w:rsidR="00780E2B" w14:paraId="688AC550" w14:textId="77777777">
              <w:trPr>
                <w:trHeight w:val="454"/>
                <w:jc w:val="center"/>
              </w:trPr>
              <w:tc>
                <w:tcPr>
                  <w:tcW w:w="642" w:type="dxa"/>
                  <w:vAlign w:val="center"/>
                </w:tcPr>
                <w:p w14:paraId="688AC54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4</w:t>
                  </w:r>
                </w:p>
              </w:tc>
              <w:tc>
                <w:tcPr>
                  <w:tcW w:w="1107" w:type="dxa"/>
                  <w:vAlign w:val="center"/>
                </w:tcPr>
                <w:p w14:paraId="688AC54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2409" w:type="dxa"/>
                  <w:vAlign w:val="center"/>
                </w:tcPr>
                <w:p w14:paraId="688AC54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val="zh-CN"/>
                    </w:rPr>
                    <w:t>新乡市辉县市产业集聚区洪州园区</w:t>
                  </w:r>
                </w:p>
              </w:tc>
              <w:tc>
                <w:tcPr>
                  <w:tcW w:w="2405" w:type="dxa"/>
                  <w:vAlign w:val="center"/>
                </w:tcPr>
                <w:p w14:paraId="688AC54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val="zh-CN"/>
                    </w:rPr>
                    <w:t>新乡市辉县市产业集聚区洪州园区</w:t>
                  </w:r>
                </w:p>
              </w:tc>
              <w:tc>
                <w:tcPr>
                  <w:tcW w:w="2249" w:type="dxa"/>
                  <w:vAlign w:val="center"/>
                </w:tcPr>
                <w:p w14:paraId="688AC54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556" w14:textId="77777777">
              <w:trPr>
                <w:trHeight w:val="454"/>
                <w:jc w:val="center"/>
              </w:trPr>
              <w:tc>
                <w:tcPr>
                  <w:tcW w:w="642" w:type="dxa"/>
                  <w:vAlign w:val="center"/>
                </w:tcPr>
                <w:p w14:paraId="688AC551"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1107" w:type="dxa"/>
                  <w:vAlign w:val="center"/>
                </w:tcPr>
                <w:p w14:paraId="688AC55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占地</w:t>
                  </w:r>
                  <w:r>
                    <w:rPr>
                      <w:rFonts w:ascii="Times New Roman" w:eastAsia="宋体" w:hAnsi="Times New Roman"/>
                      <w:color w:val="000000"/>
                      <w:sz w:val="21"/>
                      <w:szCs w:val="21"/>
                    </w:rPr>
                    <w:t>面积</w:t>
                  </w:r>
                </w:p>
              </w:tc>
              <w:tc>
                <w:tcPr>
                  <w:tcW w:w="2409" w:type="dxa"/>
                  <w:vAlign w:val="center"/>
                </w:tcPr>
                <w:p w14:paraId="688AC55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16675</w:t>
                  </w:r>
                  <w:r>
                    <w:rPr>
                      <w:rFonts w:ascii="Times New Roman" w:eastAsia="宋体" w:hAnsi="Times New Roman" w:hint="eastAsia"/>
                      <w:color w:val="000000"/>
                      <w:sz w:val="21"/>
                      <w:szCs w:val="21"/>
                    </w:rPr>
                    <w:t>m</w:t>
                  </w:r>
                  <w:r>
                    <w:rPr>
                      <w:rFonts w:ascii="Times New Roman" w:eastAsia="宋体" w:hAnsi="Times New Roman" w:hint="eastAsia"/>
                      <w:color w:val="000000"/>
                      <w:sz w:val="21"/>
                      <w:szCs w:val="21"/>
                      <w:vertAlign w:val="superscript"/>
                    </w:rPr>
                    <w:t>2</w:t>
                  </w:r>
                </w:p>
              </w:tc>
              <w:tc>
                <w:tcPr>
                  <w:tcW w:w="2405" w:type="dxa"/>
                  <w:vAlign w:val="center"/>
                </w:tcPr>
                <w:p w14:paraId="688AC554" w14:textId="77777777" w:rsidR="00780E2B" w:rsidRDefault="00E20C02">
                  <w:pPr>
                    <w:spacing w:after="0"/>
                    <w:jc w:val="center"/>
                    <w:rPr>
                      <w:rFonts w:ascii="Times New Roman" w:eastAsia="宋体" w:hAnsi="Times New Roman"/>
                      <w:color w:val="000000"/>
                      <w:sz w:val="21"/>
                      <w:szCs w:val="21"/>
                      <w:vertAlign w:val="superscript"/>
                    </w:rPr>
                  </w:pPr>
                  <w:r>
                    <w:rPr>
                      <w:rFonts w:ascii="Times New Roman" w:eastAsia="宋体" w:hAnsi="Times New Roman" w:hint="eastAsia"/>
                      <w:color w:val="000000"/>
                      <w:sz w:val="21"/>
                      <w:szCs w:val="21"/>
                    </w:rPr>
                    <w:t>建筑面积</w:t>
                  </w:r>
                  <w:r>
                    <w:rPr>
                      <w:rFonts w:ascii="Times New Roman" w:eastAsia="宋体" w:hAnsi="Times New Roman"/>
                      <w:color w:val="000000"/>
                      <w:sz w:val="21"/>
                      <w:szCs w:val="21"/>
                    </w:rPr>
                    <w:t>11710</w:t>
                  </w:r>
                  <w:r>
                    <w:rPr>
                      <w:rFonts w:ascii="Times New Roman" w:eastAsia="宋体" w:hAnsi="Times New Roman" w:hint="eastAsia"/>
                      <w:color w:val="000000"/>
                      <w:sz w:val="21"/>
                      <w:szCs w:val="21"/>
                    </w:rPr>
                    <w:t>m</w:t>
                  </w:r>
                  <w:r>
                    <w:rPr>
                      <w:rFonts w:ascii="Times New Roman" w:eastAsia="宋体" w:hAnsi="Times New Roman" w:hint="eastAsia"/>
                      <w:color w:val="000000"/>
                      <w:sz w:val="21"/>
                      <w:szCs w:val="21"/>
                      <w:vertAlign w:val="superscript"/>
                    </w:rPr>
                    <w:t>2</w:t>
                  </w:r>
                </w:p>
              </w:tc>
              <w:tc>
                <w:tcPr>
                  <w:tcW w:w="2249" w:type="dxa"/>
                  <w:vAlign w:val="center"/>
                </w:tcPr>
                <w:p w14:paraId="688AC55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一期工程</w:t>
                  </w:r>
                </w:p>
              </w:tc>
            </w:tr>
            <w:tr w:rsidR="00780E2B" w14:paraId="688AC55C" w14:textId="77777777">
              <w:trPr>
                <w:trHeight w:val="454"/>
                <w:jc w:val="center"/>
              </w:trPr>
              <w:tc>
                <w:tcPr>
                  <w:tcW w:w="642" w:type="dxa"/>
                  <w:vAlign w:val="center"/>
                </w:tcPr>
                <w:p w14:paraId="688AC557"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1107" w:type="dxa"/>
                  <w:vAlign w:val="center"/>
                </w:tcPr>
                <w:p w14:paraId="688AC558"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2409" w:type="dxa"/>
                  <w:vAlign w:val="center"/>
                </w:tcPr>
                <w:p w14:paraId="688AC55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3000</w:t>
                  </w:r>
                </w:p>
              </w:tc>
              <w:tc>
                <w:tcPr>
                  <w:tcW w:w="2405" w:type="dxa"/>
                  <w:vAlign w:val="center"/>
                </w:tcPr>
                <w:p w14:paraId="688AC55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1600</w:t>
                  </w:r>
                </w:p>
              </w:tc>
              <w:tc>
                <w:tcPr>
                  <w:tcW w:w="2249" w:type="dxa"/>
                  <w:vAlign w:val="center"/>
                </w:tcPr>
                <w:p w14:paraId="688AC55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一期工程</w:t>
                  </w:r>
                </w:p>
              </w:tc>
            </w:tr>
            <w:tr w:rsidR="00780E2B" w14:paraId="688AC562" w14:textId="77777777">
              <w:trPr>
                <w:trHeight w:val="454"/>
                <w:jc w:val="center"/>
              </w:trPr>
              <w:tc>
                <w:tcPr>
                  <w:tcW w:w="642" w:type="dxa"/>
                  <w:vAlign w:val="center"/>
                </w:tcPr>
                <w:p w14:paraId="688AC55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1107" w:type="dxa"/>
                  <w:vAlign w:val="center"/>
                </w:tcPr>
                <w:p w14:paraId="688AC55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2409" w:type="dxa"/>
                  <w:vAlign w:val="center"/>
                </w:tcPr>
                <w:p w14:paraId="688AC55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单班生产（</w:t>
                  </w:r>
                  <w:r>
                    <w:rPr>
                      <w:rFonts w:ascii="Times New Roman" w:eastAsia="宋体" w:hAnsi="Times New Roman" w:hint="eastAsia"/>
                      <w:color w:val="000000"/>
                      <w:sz w:val="21"/>
                      <w:szCs w:val="21"/>
                    </w:rPr>
                    <w:t>8h</w:t>
                  </w:r>
                  <w:r>
                    <w:rPr>
                      <w:rFonts w:ascii="Times New Roman" w:eastAsia="宋体" w:hAnsi="Times New Roman" w:hint="eastAsia"/>
                      <w:color w:val="000000"/>
                      <w:sz w:val="21"/>
                      <w:szCs w:val="21"/>
                    </w:rPr>
                    <w:t>），年工作</w:t>
                  </w:r>
                  <w:r>
                    <w:rPr>
                      <w:rFonts w:ascii="Times New Roman" w:eastAsia="宋体" w:hAnsi="Times New Roman"/>
                      <w:color w:val="000000"/>
                      <w:sz w:val="21"/>
                      <w:szCs w:val="21"/>
                    </w:rPr>
                    <w:t>300</w:t>
                  </w:r>
                  <w:r>
                    <w:rPr>
                      <w:rFonts w:ascii="Times New Roman" w:eastAsia="宋体" w:hAnsi="Times New Roman" w:hint="eastAsia"/>
                      <w:color w:val="000000"/>
                      <w:sz w:val="21"/>
                      <w:szCs w:val="21"/>
                    </w:rPr>
                    <w:t>天</w:t>
                  </w:r>
                </w:p>
              </w:tc>
              <w:tc>
                <w:tcPr>
                  <w:tcW w:w="2405" w:type="dxa"/>
                  <w:vAlign w:val="center"/>
                </w:tcPr>
                <w:p w14:paraId="688AC560" w14:textId="77777777" w:rsidR="00780E2B" w:rsidRDefault="00E20C02">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单班生产（</w:t>
                  </w:r>
                  <w:r>
                    <w:rPr>
                      <w:rFonts w:ascii="Times New Roman" w:eastAsia="宋体" w:hAnsi="Times New Roman" w:hint="eastAsia"/>
                      <w:color w:val="000000"/>
                      <w:sz w:val="21"/>
                      <w:szCs w:val="21"/>
                    </w:rPr>
                    <w:t>8h</w:t>
                  </w:r>
                  <w:r>
                    <w:rPr>
                      <w:rFonts w:ascii="Times New Roman" w:eastAsia="宋体" w:hAnsi="Times New Roman" w:hint="eastAsia"/>
                      <w:color w:val="000000"/>
                      <w:sz w:val="21"/>
                      <w:szCs w:val="21"/>
                    </w:rPr>
                    <w:t>），年工作</w:t>
                  </w:r>
                  <w:r>
                    <w:rPr>
                      <w:rFonts w:ascii="Times New Roman" w:eastAsia="宋体" w:hAnsi="Times New Roman"/>
                      <w:color w:val="000000"/>
                      <w:sz w:val="21"/>
                      <w:szCs w:val="21"/>
                    </w:rPr>
                    <w:t>300</w:t>
                  </w:r>
                  <w:r>
                    <w:rPr>
                      <w:rFonts w:ascii="Times New Roman" w:eastAsia="宋体" w:hAnsi="Times New Roman" w:hint="eastAsia"/>
                      <w:color w:val="000000"/>
                      <w:sz w:val="21"/>
                      <w:szCs w:val="21"/>
                    </w:rPr>
                    <w:t>天</w:t>
                  </w:r>
                </w:p>
              </w:tc>
              <w:tc>
                <w:tcPr>
                  <w:tcW w:w="2249" w:type="dxa"/>
                  <w:vAlign w:val="center"/>
                </w:tcPr>
                <w:p w14:paraId="688AC561"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568" w14:textId="77777777">
              <w:trPr>
                <w:trHeight w:val="454"/>
                <w:jc w:val="center"/>
              </w:trPr>
              <w:tc>
                <w:tcPr>
                  <w:tcW w:w="642" w:type="dxa"/>
                  <w:vAlign w:val="center"/>
                </w:tcPr>
                <w:p w14:paraId="688AC56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1107" w:type="dxa"/>
                  <w:vAlign w:val="center"/>
                </w:tcPr>
                <w:p w14:paraId="688AC56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2409" w:type="dxa"/>
                  <w:vAlign w:val="center"/>
                </w:tcPr>
                <w:p w14:paraId="688AC56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20</w:t>
                  </w:r>
                  <w:r>
                    <w:rPr>
                      <w:rFonts w:ascii="Times New Roman" w:eastAsia="宋体" w:hAnsi="Times New Roman" w:hint="eastAsia"/>
                      <w:color w:val="000000"/>
                      <w:sz w:val="21"/>
                      <w:szCs w:val="21"/>
                    </w:rPr>
                    <w:t>人</w:t>
                  </w:r>
                </w:p>
              </w:tc>
              <w:tc>
                <w:tcPr>
                  <w:tcW w:w="2405" w:type="dxa"/>
                  <w:vAlign w:val="center"/>
                </w:tcPr>
                <w:p w14:paraId="688AC566"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w:t>
                  </w:r>
                  <w:r>
                    <w:rPr>
                      <w:rFonts w:ascii="Times New Roman" w:eastAsia="宋体" w:hAnsi="Times New Roman" w:hint="eastAsia"/>
                      <w:color w:val="000000"/>
                      <w:sz w:val="21"/>
                      <w:szCs w:val="21"/>
                    </w:rPr>
                    <w:t>人</w:t>
                  </w:r>
                </w:p>
              </w:tc>
              <w:tc>
                <w:tcPr>
                  <w:tcW w:w="2249" w:type="dxa"/>
                  <w:vAlign w:val="center"/>
                </w:tcPr>
                <w:p w14:paraId="688AC567"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一期工程</w:t>
                  </w:r>
                </w:p>
              </w:tc>
            </w:tr>
          </w:tbl>
          <w:p w14:paraId="688AC569" w14:textId="77777777" w:rsidR="00780E2B" w:rsidRDefault="00E20C02">
            <w:pPr>
              <w:spacing w:after="0" w:line="460" w:lineRule="exact"/>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3</w:t>
            </w:r>
            <w:r>
              <w:rPr>
                <w:rFonts w:ascii="Times New Roman" w:eastAsia="宋体" w:hAnsi="Times New Roman" w:hint="eastAsia"/>
                <w:b/>
                <w:bCs/>
                <w:color w:val="000000"/>
                <w:sz w:val="24"/>
                <w:szCs w:val="24"/>
              </w:rPr>
              <w:t>、</w:t>
            </w:r>
            <w:r>
              <w:rPr>
                <w:rFonts w:ascii="Times New Roman" w:eastAsia="宋体" w:hAnsi="Times New Roman"/>
                <w:b/>
                <w:bCs/>
                <w:color w:val="000000"/>
                <w:sz w:val="24"/>
                <w:szCs w:val="24"/>
              </w:rPr>
              <w:t>该项目主要组成情况见下表：</w:t>
            </w:r>
          </w:p>
          <w:p w14:paraId="688AC56A" w14:textId="77777777" w:rsidR="00780E2B" w:rsidRDefault="00E20C02">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olor w:val="000000"/>
                <w:sz w:val="24"/>
                <w:szCs w:val="24"/>
              </w:rPr>
              <w:t xml:space="preserve">3                        </w:t>
            </w:r>
            <w:r>
              <w:rPr>
                <w:rFonts w:ascii="Times New Roman" w:eastAsia="黑体" w:hAnsi="Times New Roman"/>
                <w:color w:val="000000"/>
                <w:sz w:val="24"/>
                <w:szCs w:val="24"/>
              </w:rPr>
              <w:t>项目组成一览表</w:t>
            </w:r>
          </w:p>
          <w:tbl>
            <w:tblPr>
              <w:tblW w:w="8812"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6"/>
              <w:gridCol w:w="550"/>
              <w:gridCol w:w="798"/>
              <w:gridCol w:w="3116"/>
              <w:gridCol w:w="2979"/>
              <w:gridCol w:w="973"/>
            </w:tblGrid>
            <w:tr w:rsidR="00780E2B" w14:paraId="688AC570" w14:textId="77777777">
              <w:trPr>
                <w:trHeight w:val="454"/>
                <w:jc w:val="center"/>
              </w:trPr>
              <w:tc>
                <w:tcPr>
                  <w:tcW w:w="396" w:type="dxa"/>
                  <w:vMerge w:val="restart"/>
                  <w:tcBorders>
                    <w:top w:val="single" w:sz="8" w:space="0" w:color="auto"/>
                  </w:tcBorders>
                  <w:vAlign w:val="center"/>
                </w:tcPr>
                <w:p w14:paraId="688AC56B"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序号</w:t>
                  </w:r>
                </w:p>
              </w:tc>
              <w:tc>
                <w:tcPr>
                  <w:tcW w:w="550" w:type="dxa"/>
                  <w:vMerge w:val="restart"/>
                  <w:tcBorders>
                    <w:top w:val="single" w:sz="8" w:space="0" w:color="auto"/>
                  </w:tcBorders>
                  <w:vAlign w:val="center"/>
                </w:tcPr>
                <w:p w14:paraId="688AC56C"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项目</w:t>
                  </w:r>
                </w:p>
              </w:tc>
              <w:tc>
                <w:tcPr>
                  <w:tcW w:w="798" w:type="dxa"/>
                  <w:vMerge w:val="restart"/>
                  <w:tcBorders>
                    <w:top w:val="single" w:sz="8" w:space="0" w:color="auto"/>
                  </w:tcBorders>
                  <w:vAlign w:val="center"/>
                </w:tcPr>
                <w:p w14:paraId="688AC56D"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建设内容</w:t>
                  </w:r>
                </w:p>
              </w:tc>
              <w:tc>
                <w:tcPr>
                  <w:tcW w:w="6095" w:type="dxa"/>
                  <w:gridSpan w:val="2"/>
                  <w:tcBorders>
                    <w:top w:val="single" w:sz="8" w:space="0" w:color="auto"/>
                    <w:bottom w:val="single" w:sz="4" w:space="0" w:color="auto"/>
                  </w:tcBorders>
                  <w:vAlign w:val="center"/>
                </w:tcPr>
                <w:p w14:paraId="688AC56E"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数量、规模或要求</w:t>
                  </w:r>
                </w:p>
              </w:tc>
              <w:tc>
                <w:tcPr>
                  <w:tcW w:w="973" w:type="dxa"/>
                  <w:vMerge w:val="restart"/>
                  <w:tcBorders>
                    <w:top w:val="single" w:sz="8" w:space="0" w:color="auto"/>
                  </w:tcBorders>
                  <w:vAlign w:val="center"/>
                </w:tcPr>
                <w:p w14:paraId="688AC56F"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是否一致</w:t>
                  </w:r>
                </w:p>
              </w:tc>
            </w:tr>
            <w:tr w:rsidR="00780E2B" w14:paraId="688AC577" w14:textId="77777777">
              <w:trPr>
                <w:trHeight w:val="454"/>
                <w:jc w:val="center"/>
              </w:trPr>
              <w:tc>
                <w:tcPr>
                  <w:tcW w:w="396" w:type="dxa"/>
                  <w:vMerge/>
                  <w:tcBorders>
                    <w:bottom w:val="single" w:sz="4" w:space="0" w:color="auto"/>
                  </w:tcBorders>
                  <w:vAlign w:val="center"/>
                </w:tcPr>
                <w:p w14:paraId="688AC571" w14:textId="77777777" w:rsidR="00780E2B" w:rsidRDefault="00780E2B">
                  <w:pPr>
                    <w:spacing w:after="0"/>
                    <w:jc w:val="center"/>
                    <w:rPr>
                      <w:rFonts w:ascii="Times New Roman" w:eastAsia="宋体" w:hAnsi="Times New Roman"/>
                      <w:b/>
                      <w:color w:val="000000"/>
                      <w:sz w:val="21"/>
                      <w:szCs w:val="21"/>
                    </w:rPr>
                  </w:pPr>
                </w:p>
              </w:tc>
              <w:tc>
                <w:tcPr>
                  <w:tcW w:w="550" w:type="dxa"/>
                  <w:vMerge/>
                  <w:tcBorders>
                    <w:bottom w:val="single" w:sz="4" w:space="0" w:color="auto"/>
                  </w:tcBorders>
                  <w:vAlign w:val="center"/>
                </w:tcPr>
                <w:p w14:paraId="688AC572" w14:textId="77777777" w:rsidR="00780E2B" w:rsidRDefault="00780E2B">
                  <w:pPr>
                    <w:spacing w:after="0"/>
                    <w:jc w:val="center"/>
                    <w:rPr>
                      <w:rFonts w:ascii="Times New Roman" w:eastAsia="宋体" w:hAnsi="Times New Roman"/>
                      <w:b/>
                      <w:color w:val="000000"/>
                      <w:sz w:val="21"/>
                      <w:szCs w:val="21"/>
                    </w:rPr>
                  </w:pPr>
                </w:p>
              </w:tc>
              <w:tc>
                <w:tcPr>
                  <w:tcW w:w="798" w:type="dxa"/>
                  <w:vMerge/>
                  <w:tcBorders>
                    <w:bottom w:val="single" w:sz="4" w:space="0" w:color="auto"/>
                  </w:tcBorders>
                  <w:vAlign w:val="center"/>
                </w:tcPr>
                <w:p w14:paraId="688AC573" w14:textId="77777777" w:rsidR="00780E2B" w:rsidRDefault="00780E2B">
                  <w:pPr>
                    <w:spacing w:after="0"/>
                    <w:jc w:val="center"/>
                    <w:rPr>
                      <w:rFonts w:ascii="Times New Roman" w:eastAsia="宋体" w:hAnsi="Times New Roman"/>
                      <w:b/>
                      <w:color w:val="000000"/>
                      <w:sz w:val="21"/>
                      <w:szCs w:val="21"/>
                    </w:rPr>
                  </w:pPr>
                </w:p>
              </w:tc>
              <w:tc>
                <w:tcPr>
                  <w:tcW w:w="3116" w:type="dxa"/>
                  <w:tcBorders>
                    <w:top w:val="single" w:sz="4" w:space="0" w:color="auto"/>
                    <w:bottom w:val="single" w:sz="4" w:space="0" w:color="auto"/>
                  </w:tcBorders>
                  <w:vAlign w:val="center"/>
                </w:tcPr>
                <w:p w14:paraId="688AC574"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2979" w:type="dxa"/>
                  <w:tcBorders>
                    <w:top w:val="single" w:sz="4" w:space="0" w:color="auto"/>
                    <w:bottom w:val="single" w:sz="4" w:space="0" w:color="auto"/>
                  </w:tcBorders>
                  <w:vAlign w:val="center"/>
                </w:tcPr>
                <w:p w14:paraId="688AC575"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c>
                <w:tcPr>
                  <w:tcW w:w="973" w:type="dxa"/>
                  <w:vMerge/>
                  <w:tcBorders>
                    <w:bottom w:val="single" w:sz="4" w:space="0" w:color="auto"/>
                  </w:tcBorders>
                  <w:vAlign w:val="center"/>
                </w:tcPr>
                <w:p w14:paraId="688AC576" w14:textId="77777777" w:rsidR="00780E2B" w:rsidRDefault="00780E2B">
                  <w:pPr>
                    <w:spacing w:after="0"/>
                    <w:jc w:val="center"/>
                    <w:rPr>
                      <w:rFonts w:ascii="Times New Roman" w:eastAsia="宋体" w:hAnsi="Times New Roman"/>
                      <w:b/>
                      <w:color w:val="000000"/>
                      <w:sz w:val="21"/>
                      <w:szCs w:val="21"/>
                    </w:rPr>
                  </w:pPr>
                </w:p>
              </w:tc>
            </w:tr>
            <w:tr w:rsidR="00780E2B" w14:paraId="688AC57E" w14:textId="77777777">
              <w:trPr>
                <w:trHeight w:val="454"/>
                <w:jc w:val="center"/>
              </w:trPr>
              <w:tc>
                <w:tcPr>
                  <w:tcW w:w="396" w:type="dxa"/>
                  <w:vMerge w:val="restart"/>
                  <w:tcBorders>
                    <w:top w:val="single" w:sz="4" w:space="0" w:color="auto"/>
                  </w:tcBorders>
                  <w:vAlign w:val="center"/>
                </w:tcPr>
                <w:p w14:paraId="688AC578"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color w:val="000000"/>
                    </w:rPr>
                    <w:t>1</w:t>
                  </w:r>
                </w:p>
              </w:tc>
              <w:tc>
                <w:tcPr>
                  <w:tcW w:w="550" w:type="dxa"/>
                  <w:vMerge w:val="restart"/>
                  <w:tcBorders>
                    <w:top w:val="single" w:sz="4" w:space="0" w:color="auto"/>
                  </w:tcBorders>
                  <w:vAlign w:val="center"/>
                </w:tcPr>
                <w:p w14:paraId="688AC579"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color w:val="000000"/>
                    </w:rPr>
                    <w:t>主体工程</w:t>
                  </w:r>
                </w:p>
              </w:tc>
              <w:tc>
                <w:tcPr>
                  <w:tcW w:w="798" w:type="dxa"/>
                  <w:tcBorders>
                    <w:top w:val="single" w:sz="4" w:space="0" w:color="auto"/>
                  </w:tcBorders>
                  <w:vAlign w:val="center"/>
                </w:tcPr>
                <w:p w14:paraId="688AC57A" w14:textId="77777777" w:rsidR="00780E2B" w:rsidRDefault="00E20C02">
                  <w:pPr>
                    <w:pStyle w:val="a7"/>
                    <w:spacing w:after="0"/>
                    <w:jc w:val="center"/>
                    <w:rPr>
                      <w:rFonts w:ascii="Times New Roman" w:hAnsi="Times New Roman" w:cs="Times New Roman"/>
                      <w:color w:val="000000"/>
                    </w:rPr>
                  </w:pPr>
                  <w:r>
                    <w:rPr>
                      <w:rFonts w:ascii="Times New Roman"/>
                    </w:rPr>
                    <w:t>1#</w:t>
                  </w:r>
                  <w:r>
                    <w:rPr>
                      <w:rFonts w:cs="Times New Roman" w:hint="eastAsia"/>
                    </w:rPr>
                    <w:t>生产车间</w:t>
                  </w:r>
                </w:p>
              </w:tc>
              <w:tc>
                <w:tcPr>
                  <w:tcW w:w="3116" w:type="dxa"/>
                  <w:tcBorders>
                    <w:top w:val="single" w:sz="4" w:space="0" w:color="auto"/>
                  </w:tcBorders>
                  <w:vAlign w:val="center"/>
                </w:tcPr>
                <w:p w14:paraId="688AC57B" w14:textId="77777777" w:rsidR="00780E2B" w:rsidRDefault="00E20C02">
                  <w:pPr>
                    <w:pStyle w:val="a7"/>
                    <w:spacing w:after="0"/>
                    <w:jc w:val="center"/>
                    <w:rPr>
                      <w:rFonts w:ascii="Times New Roman" w:hAnsi="Times New Roman" w:cs="Times New Roman"/>
                      <w:color w:val="000000"/>
                      <w:lang w:val="pt-BR"/>
                    </w:rPr>
                  </w:pPr>
                  <w:r>
                    <w:rPr>
                      <w:rFonts w:ascii="Times New Roman" w:hAnsi="Times New Roman" w:cs="Times New Roman"/>
                    </w:rPr>
                    <w:t>建筑面积</w:t>
                  </w:r>
                  <w:r>
                    <w:rPr>
                      <w:rFonts w:ascii="Times New Roman" w:hAnsi="Times New Roman" w:cs="Times New Roman"/>
                    </w:rPr>
                    <w:t>10010</w:t>
                  </w:r>
                  <w:r>
                    <w:rPr>
                      <w:rFonts w:ascii="Times New Roman" w:hAnsi="Times New Roman" w:cs="Times New Roman"/>
                      <w:color w:val="000000"/>
                    </w:rPr>
                    <w:t>m</w:t>
                  </w:r>
                  <w:r>
                    <w:rPr>
                      <w:rFonts w:ascii="Times New Roman" w:hAnsi="Times New Roman" w:cs="Times New Roman"/>
                      <w:color w:val="000000"/>
                      <w:vertAlign w:val="superscript"/>
                    </w:rPr>
                    <w:t>2</w:t>
                  </w:r>
                  <w:r>
                    <w:rPr>
                      <w:rFonts w:ascii="Times New Roman" w:hAnsi="Times New Roman" w:cs="Times New Roman"/>
                    </w:rPr>
                    <w:t>，为石膏制品生产车间，包括原料贮存区、生产区和产品区</w:t>
                  </w:r>
                </w:p>
              </w:tc>
              <w:tc>
                <w:tcPr>
                  <w:tcW w:w="2979" w:type="dxa"/>
                  <w:tcBorders>
                    <w:top w:val="single" w:sz="4" w:space="0" w:color="auto"/>
                  </w:tcBorders>
                  <w:vAlign w:val="center"/>
                </w:tcPr>
                <w:p w14:paraId="688AC57C" w14:textId="77777777" w:rsidR="00780E2B" w:rsidRDefault="00E20C02">
                  <w:pPr>
                    <w:pStyle w:val="a7"/>
                    <w:spacing w:after="0"/>
                    <w:jc w:val="center"/>
                    <w:rPr>
                      <w:rFonts w:ascii="Times New Roman" w:hAnsi="Times New Roman" w:cs="Times New Roman"/>
                      <w:color w:val="000000"/>
                      <w:lang w:val="pt-BR"/>
                    </w:rPr>
                  </w:pPr>
                  <w:r>
                    <w:rPr>
                      <w:rFonts w:ascii="Times New Roman" w:hAnsi="Times New Roman" w:cs="Times New Roman"/>
                    </w:rPr>
                    <w:t>建筑面积</w:t>
                  </w:r>
                  <w:r>
                    <w:rPr>
                      <w:rFonts w:ascii="Times New Roman" w:hAnsi="Times New Roman" w:cs="Times New Roman"/>
                    </w:rPr>
                    <w:t>10010</w:t>
                  </w:r>
                  <w:r>
                    <w:rPr>
                      <w:rFonts w:ascii="Times New Roman" w:hAnsi="Times New Roman" w:cs="Times New Roman"/>
                      <w:color w:val="000000"/>
                    </w:rPr>
                    <w:t>m</w:t>
                  </w:r>
                  <w:r>
                    <w:rPr>
                      <w:rFonts w:ascii="Times New Roman" w:hAnsi="Times New Roman" w:cs="Times New Roman"/>
                      <w:color w:val="000000"/>
                      <w:vertAlign w:val="superscript"/>
                    </w:rPr>
                    <w:t>2</w:t>
                  </w:r>
                  <w:r>
                    <w:rPr>
                      <w:rFonts w:ascii="Times New Roman" w:hAnsi="Times New Roman" w:cs="Times New Roman"/>
                    </w:rPr>
                    <w:t>，为石膏制品生产车间，包括原料贮存区、生产区和产品区</w:t>
                  </w:r>
                </w:p>
              </w:tc>
              <w:tc>
                <w:tcPr>
                  <w:tcW w:w="973" w:type="dxa"/>
                  <w:tcBorders>
                    <w:top w:val="single" w:sz="4" w:space="0" w:color="auto"/>
                  </w:tcBorders>
                  <w:vAlign w:val="center"/>
                </w:tcPr>
                <w:p w14:paraId="688AC57D"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color w:val="000000"/>
                    </w:rPr>
                    <w:t>一致</w:t>
                  </w:r>
                </w:p>
              </w:tc>
            </w:tr>
            <w:tr w:rsidR="00780E2B" w14:paraId="688AC585" w14:textId="77777777">
              <w:trPr>
                <w:trHeight w:val="454"/>
                <w:jc w:val="center"/>
              </w:trPr>
              <w:tc>
                <w:tcPr>
                  <w:tcW w:w="396" w:type="dxa"/>
                  <w:vMerge/>
                  <w:vAlign w:val="center"/>
                </w:tcPr>
                <w:p w14:paraId="688AC57F" w14:textId="77777777" w:rsidR="00780E2B" w:rsidRDefault="00780E2B">
                  <w:pPr>
                    <w:pStyle w:val="a7"/>
                    <w:spacing w:after="0"/>
                    <w:jc w:val="center"/>
                    <w:rPr>
                      <w:rFonts w:ascii="Times New Roman" w:hAnsi="Times New Roman" w:cs="Times New Roman"/>
                      <w:color w:val="000000"/>
                    </w:rPr>
                  </w:pPr>
                </w:p>
              </w:tc>
              <w:tc>
                <w:tcPr>
                  <w:tcW w:w="550" w:type="dxa"/>
                  <w:vMerge/>
                  <w:vAlign w:val="center"/>
                </w:tcPr>
                <w:p w14:paraId="688AC580" w14:textId="77777777" w:rsidR="00780E2B" w:rsidRDefault="00780E2B">
                  <w:pPr>
                    <w:pStyle w:val="a7"/>
                    <w:spacing w:after="0"/>
                    <w:jc w:val="center"/>
                    <w:rPr>
                      <w:rFonts w:ascii="Times New Roman" w:hAnsi="Times New Roman" w:cs="Times New Roman"/>
                      <w:color w:val="000000"/>
                    </w:rPr>
                  </w:pPr>
                </w:p>
              </w:tc>
              <w:tc>
                <w:tcPr>
                  <w:tcW w:w="798" w:type="dxa"/>
                  <w:tcBorders>
                    <w:top w:val="single" w:sz="4" w:space="0" w:color="auto"/>
                  </w:tcBorders>
                  <w:vAlign w:val="center"/>
                </w:tcPr>
                <w:p w14:paraId="688AC581" w14:textId="77777777" w:rsidR="00780E2B" w:rsidRDefault="00E20C02">
                  <w:pPr>
                    <w:pStyle w:val="a7"/>
                    <w:spacing w:after="0"/>
                    <w:jc w:val="center"/>
                    <w:rPr>
                      <w:rFonts w:ascii="Times New Roman" w:hAnsi="Times New Roman" w:cs="Times New Roman"/>
                      <w:color w:val="000000"/>
                    </w:rPr>
                  </w:pPr>
                  <w:r>
                    <w:rPr>
                      <w:rFonts w:ascii="Times New Roman"/>
                    </w:rPr>
                    <w:t>2#</w:t>
                  </w:r>
                  <w:r>
                    <w:rPr>
                      <w:rFonts w:cs="Times New Roman" w:hint="eastAsia"/>
                    </w:rPr>
                    <w:t>生产车间</w:t>
                  </w:r>
                </w:p>
              </w:tc>
              <w:tc>
                <w:tcPr>
                  <w:tcW w:w="3116" w:type="dxa"/>
                  <w:tcBorders>
                    <w:top w:val="single" w:sz="4" w:space="0" w:color="auto"/>
                  </w:tcBorders>
                  <w:vAlign w:val="center"/>
                </w:tcPr>
                <w:p w14:paraId="688AC582"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rPr>
                    <w:t>建筑面积</w:t>
                  </w:r>
                  <w:r>
                    <w:rPr>
                      <w:rFonts w:ascii="Times New Roman" w:hAnsi="Times New Roman" w:cs="Times New Roman"/>
                    </w:rPr>
                    <w:t>4290</w:t>
                  </w:r>
                  <w:r>
                    <w:rPr>
                      <w:rFonts w:ascii="Times New Roman" w:hAnsi="Times New Roman" w:cs="Times New Roman"/>
                      <w:color w:val="000000"/>
                    </w:rPr>
                    <w:t>m</w:t>
                  </w:r>
                  <w:r>
                    <w:rPr>
                      <w:rFonts w:ascii="Times New Roman" w:hAnsi="Times New Roman" w:cs="Times New Roman"/>
                      <w:color w:val="000000"/>
                      <w:vertAlign w:val="superscript"/>
                    </w:rPr>
                    <w:t>2</w:t>
                  </w:r>
                  <w:r>
                    <w:rPr>
                      <w:rFonts w:ascii="Times New Roman" w:hAnsi="Times New Roman" w:cs="Times New Roman"/>
                    </w:rPr>
                    <w:t>，为竹木纤维板生产车间，主要包括原料区、生产区和产品区</w:t>
                  </w:r>
                </w:p>
              </w:tc>
              <w:tc>
                <w:tcPr>
                  <w:tcW w:w="2979" w:type="dxa"/>
                  <w:tcBorders>
                    <w:top w:val="single" w:sz="4" w:space="0" w:color="auto"/>
                  </w:tcBorders>
                  <w:vAlign w:val="center"/>
                </w:tcPr>
                <w:p w14:paraId="688AC583"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hint="eastAsia"/>
                      <w:color w:val="000000"/>
                    </w:rPr>
                    <w:t>未建设</w:t>
                  </w:r>
                </w:p>
              </w:tc>
              <w:tc>
                <w:tcPr>
                  <w:tcW w:w="973" w:type="dxa"/>
                  <w:tcBorders>
                    <w:top w:val="single" w:sz="4" w:space="0" w:color="auto"/>
                  </w:tcBorders>
                  <w:vAlign w:val="center"/>
                </w:tcPr>
                <w:p w14:paraId="688AC584"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hint="eastAsia"/>
                      <w:color w:val="000000"/>
                    </w:rPr>
                    <w:t>二期工程</w:t>
                  </w:r>
                </w:p>
              </w:tc>
            </w:tr>
            <w:tr w:rsidR="00780E2B" w14:paraId="688AC58C" w14:textId="77777777">
              <w:trPr>
                <w:trHeight w:val="347"/>
                <w:jc w:val="center"/>
              </w:trPr>
              <w:tc>
                <w:tcPr>
                  <w:tcW w:w="396" w:type="dxa"/>
                  <w:vAlign w:val="center"/>
                </w:tcPr>
                <w:p w14:paraId="688AC586"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color w:val="000000"/>
                      <w:lang w:val="pt-BR"/>
                    </w:rPr>
                    <w:t>2</w:t>
                  </w:r>
                </w:p>
              </w:tc>
              <w:tc>
                <w:tcPr>
                  <w:tcW w:w="550" w:type="dxa"/>
                  <w:vAlign w:val="center"/>
                </w:tcPr>
                <w:p w14:paraId="688AC587"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hint="eastAsia"/>
                      <w:color w:val="000000"/>
                      <w:lang w:val="pt-BR"/>
                    </w:rPr>
                    <w:t>辅助</w:t>
                  </w:r>
                  <w:r>
                    <w:rPr>
                      <w:rFonts w:ascii="Times New Roman" w:hAnsi="Times New Roman" w:cs="Times New Roman"/>
                      <w:color w:val="000000"/>
                      <w:lang w:val="pt-BR"/>
                    </w:rPr>
                    <w:t>工程</w:t>
                  </w:r>
                </w:p>
              </w:tc>
              <w:tc>
                <w:tcPr>
                  <w:tcW w:w="798" w:type="dxa"/>
                  <w:vAlign w:val="center"/>
                </w:tcPr>
                <w:p w14:paraId="688AC588" w14:textId="77777777" w:rsidR="00780E2B" w:rsidRDefault="00E20C02">
                  <w:pPr>
                    <w:pStyle w:val="a7"/>
                    <w:spacing w:after="0"/>
                    <w:jc w:val="center"/>
                    <w:rPr>
                      <w:rFonts w:ascii="Times New Roman" w:hAnsi="Times New Roman" w:cs="Times New Roman"/>
                      <w:color w:val="000000"/>
                    </w:rPr>
                  </w:pPr>
                  <w:r>
                    <w:rPr>
                      <w:rFonts w:cs="Times New Roman" w:hint="eastAsia"/>
                    </w:rPr>
                    <w:t>办公楼</w:t>
                  </w:r>
                </w:p>
              </w:tc>
              <w:tc>
                <w:tcPr>
                  <w:tcW w:w="3116" w:type="dxa"/>
                  <w:vAlign w:val="center"/>
                </w:tcPr>
                <w:p w14:paraId="688AC589" w14:textId="77777777" w:rsidR="00780E2B" w:rsidRDefault="00E20C02">
                  <w:pPr>
                    <w:pStyle w:val="a7"/>
                    <w:spacing w:after="0"/>
                    <w:jc w:val="center"/>
                    <w:rPr>
                      <w:rFonts w:cs="Times New Roman"/>
                    </w:rPr>
                  </w:pPr>
                  <w:r>
                    <w:rPr>
                      <w:rFonts w:cs="Times New Roman" w:hint="eastAsia"/>
                    </w:rPr>
                    <w:t>新建办公楼</w:t>
                  </w:r>
                  <w:r>
                    <w:rPr>
                      <w:rFonts w:ascii="Times New Roman"/>
                    </w:rPr>
                    <w:t>1</w:t>
                  </w:r>
                  <w:r>
                    <w:rPr>
                      <w:rFonts w:cs="Times New Roman" w:hint="eastAsia"/>
                    </w:rPr>
                    <w:t>栋</w:t>
                  </w:r>
                  <w:r>
                    <w:rPr>
                      <w:rFonts w:ascii="Times New Roman" w:hAnsi="Times New Roman" w:cs="Times New Roman"/>
                    </w:rPr>
                    <w:t>，建筑面积</w:t>
                  </w:r>
                  <w:r>
                    <w:rPr>
                      <w:rFonts w:ascii="Times New Roman" w:hAnsi="Times New Roman" w:cs="Times New Roman"/>
                    </w:rPr>
                    <w:t>1700</w:t>
                  </w:r>
                  <w:r>
                    <w:rPr>
                      <w:rFonts w:ascii="Times New Roman" w:hAnsi="Times New Roman" w:cs="Times New Roman"/>
                      <w:color w:val="000000"/>
                    </w:rPr>
                    <w:t>m</w:t>
                  </w:r>
                  <w:r>
                    <w:rPr>
                      <w:rFonts w:ascii="Times New Roman" w:hAnsi="Times New Roman" w:cs="Times New Roman"/>
                      <w:color w:val="000000"/>
                      <w:vertAlign w:val="superscript"/>
                    </w:rPr>
                    <w:t>2</w:t>
                  </w:r>
                </w:p>
              </w:tc>
              <w:tc>
                <w:tcPr>
                  <w:tcW w:w="2979" w:type="dxa"/>
                  <w:vAlign w:val="center"/>
                </w:tcPr>
                <w:p w14:paraId="688AC58A" w14:textId="77777777" w:rsidR="00780E2B" w:rsidRDefault="00E20C02">
                  <w:pPr>
                    <w:pStyle w:val="a7"/>
                    <w:spacing w:after="0"/>
                    <w:jc w:val="center"/>
                    <w:rPr>
                      <w:rFonts w:ascii="Times New Roman" w:hAnsi="Times New Roman" w:cs="Times New Roman"/>
                      <w:color w:val="000000"/>
                      <w:lang w:val="pt-BR"/>
                    </w:rPr>
                  </w:pPr>
                  <w:r>
                    <w:rPr>
                      <w:rFonts w:cs="Times New Roman" w:hint="eastAsia"/>
                    </w:rPr>
                    <w:t>办公楼</w:t>
                  </w:r>
                  <w:r>
                    <w:rPr>
                      <w:rFonts w:ascii="Times New Roman"/>
                    </w:rPr>
                    <w:t>1</w:t>
                  </w:r>
                  <w:r>
                    <w:rPr>
                      <w:rFonts w:cs="Times New Roman" w:hint="eastAsia"/>
                    </w:rPr>
                    <w:t>栋</w:t>
                  </w:r>
                  <w:r>
                    <w:rPr>
                      <w:rFonts w:ascii="Times New Roman" w:hAnsi="Times New Roman" w:cs="Times New Roman"/>
                    </w:rPr>
                    <w:t>，建筑面积</w:t>
                  </w:r>
                  <w:r>
                    <w:rPr>
                      <w:rFonts w:ascii="Times New Roman" w:hAnsi="Times New Roman" w:cs="Times New Roman"/>
                    </w:rPr>
                    <w:t>1700</w:t>
                  </w:r>
                  <w:r>
                    <w:rPr>
                      <w:rFonts w:ascii="Times New Roman" w:hAnsi="Times New Roman" w:cs="Times New Roman"/>
                      <w:color w:val="000000"/>
                    </w:rPr>
                    <w:t xml:space="preserve"> m</w:t>
                  </w:r>
                  <w:r>
                    <w:rPr>
                      <w:rFonts w:ascii="Times New Roman" w:hAnsi="Times New Roman" w:cs="Times New Roman"/>
                      <w:color w:val="000000"/>
                      <w:vertAlign w:val="superscript"/>
                    </w:rPr>
                    <w:t>2</w:t>
                  </w:r>
                </w:p>
              </w:tc>
              <w:tc>
                <w:tcPr>
                  <w:tcW w:w="973" w:type="dxa"/>
                  <w:vAlign w:val="center"/>
                </w:tcPr>
                <w:p w14:paraId="688AC58B" w14:textId="77777777" w:rsidR="00780E2B" w:rsidRDefault="00E20C02">
                  <w:pPr>
                    <w:spacing w:after="0"/>
                    <w:jc w:val="center"/>
                    <w:rPr>
                      <w:rFonts w:ascii="Times New Roman" w:hAnsi="Times New Roman"/>
                      <w:color w:val="000000"/>
                      <w:sz w:val="21"/>
                      <w:szCs w:val="21"/>
                    </w:rPr>
                  </w:pPr>
                  <w:r>
                    <w:rPr>
                      <w:rFonts w:ascii="Times New Roman" w:eastAsia="宋体" w:hAnsi="Times New Roman"/>
                      <w:color w:val="000000"/>
                      <w:sz w:val="21"/>
                      <w:szCs w:val="21"/>
                    </w:rPr>
                    <w:t>一致</w:t>
                  </w:r>
                </w:p>
              </w:tc>
            </w:tr>
            <w:tr w:rsidR="00780E2B" w14:paraId="688AC593" w14:textId="77777777">
              <w:trPr>
                <w:trHeight w:val="510"/>
                <w:jc w:val="center"/>
              </w:trPr>
              <w:tc>
                <w:tcPr>
                  <w:tcW w:w="396" w:type="dxa"/>
                  <w:vMerge w:val="restart"/>
                  <w:vAlign w:val="center"/>
                </w:tcPr>
                <w:p w14:paraId="688AC58D" w14:textId="77777777" w:rsidR="00780E2B" w:rsidRDefault="00E20C02">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3</w:t>
                  </w:r>
                </w:p>
              </w:tc>
              <w:tc>
                <w:tcPr>
                  <w:tcW w:w="550" w:type="dxa"/>
                  <w:vMerge w:val="restart"/>
                  <w:vAlign w:val="center"/>
                </w:tcPr>
                <w:p w14:paraId="688AC58E" w14:textId="77777777" w:rsidR="00780E2B" w:rsidRDefault="00E20C02">
                  <w:pPr>
                    <w:pStyle w:val="a7"/>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储运工程</w:t>
                  </w:r>
                </w:p>
              </w:tc>
              <w:tc>
                <w:tcPr>
                  <w:tcW w:w="798" w:type="dxa"/>
                  <w:vAlign w:val="center"/>
                </w:tcPr>
                <w:p w14:paraId="688AC58F" w14:textId="77777777" w:rsidR="00780E2B" w:rsidRDefault="00E20C02">
                  <w:pPr>
                    <w:pStyle w:val="a7"/>
                    <w:spacing w:after="0"/>
                    <w:jc w:val="center"/>
                    <w:rPr>
                      <w:rFonts w:ascii="Times New Roman" w:hAnsi="Times New Roman" w:cs="Times New Roman"/>
                      <w:color w:val="000000"/>
                    </w:rPr>
                  </w:pPr>
                  <w:r>
                    <w:rPr>
                      <w:rFonts w:cs="Times New Roman" w:hint="eastAsia"/>
                    </w:rPr>
                    <w:t>原料筒仓</w:t>
                  </w:r>
                </w:p>
              </w:tc>
              <w:tc>
                <w:tcPr>
                  <w:tcW w:w="3116" w:type="dxa"/>
                  <w:vAlign w:val="center"/>
                </w:tcPr>
                <w:p w14:paraId="688AC590" w14:textId="77777777" w:rsidR="00780E2B" w:rsidRDefault="00E20C02">
                  <w:pPr>
                    <w:pStyle w:val="TableParagraph"/>
                    <w:spacing w:before="22"/>
                    <w:ind w:right="196"/>
                    <w:jc w:val="center"/>
                    <w:rPr>
                      <w:rFonts w:cs="Times New Roman"/>
                      <w:sz w:val="21"/>
                      <w:szCs w:val="21"/>
                    </w:rPr>
                  </w:pPr>
                  <w:r>
                    <w:rPr>
                      <w:rFonts w:ascii="Times New Roman"/>
                      <w:sz w:val="21"/>
                      <w:szCs w:val="21"/>
                    </w:rPr>
                    <w:t>100</w:t>
                  </w:r>
                  <w:r>
                    <w:rPr>
                      <w:rFonts w:cs="Times New Roman" w:hint="eastAsia"/>
                      <w:spacing w:val="-8"/>
                      <w:sz w:val="21"/>
                      <w:szCs w:val="21"/>
                    </w:rPr>
                    <w:t>吨原料筒仓</w:t>
                  </w:r>
                  <w:r>
                    <w:rPr>
                      <w:rFonts w:ascii="Times New Roman"/>
                      <w:sz w:val="21"/>
                      <w:szCs w:val="21"/>
                    </w:rPr>
                    <w:t>13</w:t>
                  </w:r>
                  <w:r>
                    <w:rPr>
                      <w:rFonts w:cs="Times New Roman" w:hint="eastAsia"/>
                      <w:spacing w:val="-11"/>
                      <w:sz w:val="21"/>
                      <w:szCs w:val="21"/>
                    </w:rPr>
                    <w:t>个，包括</w:t>
                  </w:r>
                  <w:r>
                    <w:rPr>
                      <w:rFonts w:cs="Times New Roman" w:hint="eastAsia"/>
                      <w:spacing w:val="-11"/>
                      <w:sz w:val="21"/>
                      <w:szCs w:val="21"/>
                    </w:rPr>
                    <w:t xml:space="preserve"> </w:t>
                  </w:r>
                  <w:r>
                    <w:rPr>
                      <w:rFonts w:ascii="Times New Roman"/>
                      <w:sz w:val="21"/>
                      <w:szCs w:val="21"/>
                    </w:rPr>
                    <w:t>2</w:t>
                  </w:r>
                  <w:r>
                    <w:rPr>
                      <w:rFonts w:cs="Times New Roman" w:hint="eastAsia"/>
                      <w:spacing w:val="-2"/>
                      <w:sz w:val="21"/>
                      <w:szCs w:val="21"/>
                    </w:rPr>
                    <w:t>个水泥仓、</w:t>
                  </w:r>
                  <w:r>
                    <w:rPr>
                      <w:rFonts w:ascii="Times New Roman"/>
                      <w:sz w:val="21"/>
                      <w:szCs w:val="21"/>
                    </w:rPr>
                    <w:t>2</w:t>
                  </w:r>
                  <w:r>
                    <w:rPr>
                      <w:rFonts w:cs="Times New Roman" w:hint="eastAsia"/>
                      <w:spacing w:val="-1"/>
                      <w:sz w:val="21"/>
                      <w:szCs w:val="21"/>
                    </w:rPr>
                    <w:t>个粉煤灰仓、</w:t>
                  </w:r>
                  <w:r>
                    <w:rPr>
                      <w:rFonts w:ascii="Times New Roman"/>
                      <w:sz w:val="21"/>
                      <w:szCs w:val="21"/>
                    </w:rPr>
                    <w:t>2</w:t>
                  </w:r>
                  <w:r>
                    <w:rPr>
                      <w:rFonts w:cs="Times New Roman" w:hint="eastAsia"/>
                      <w:spacing w:val="-4"/>
                      <w:sz w:val="21"/>
                      <w:szCs w:val="21"/>
                    </w:rPr>
                    <w:t>个重钙</w:t>
                  </w:r>
                  <w:r>
                    <w:rPr>
                      <w:rFonts w:cs="Times New Roman" w:hint="eastAsia"/>
                      <w:sz w:val="21"/>
                      <w:szCs w:val="21"/>
                    </w:rPr>
                    <w:t>仓、</w:t>
                  </w:r>
                  <w:r>
                    <w:rPr>
                      <w:rFonts w:ascii="Times New Roman"/>
                      <w:sz w:val="21"/>
                      <w:szCs w:val="21"/>
                    </w:rPr>
                    <w:t>3</w:t>
                  </w:r>
                  <w:r>
                    <w:rPr>
                      <w:rFonts w:cs="Times New Roman" w:hint="eastAsia"/>
                      <w:sz w:val="21"/>
                      <w:szCs w:val="21"/>
                    </w:rPr>
                    <w:t>个石膏仓、</w:t>
                  </w:r>
                  <w:r>
                    <w:rPr>
                      <w:rFonts w:ascii="Times New Roman"/>
                      <w:sz w:val="21"/>
                      <w:szCs w:val="21"/>
                    </w:rPr>
                    <w:t>2</w:t>
                  </w:r>
                  <w:r>
                    <w:rPr>
                      <w:rFonts w:cs="Times New Roman" w:hint="eastAsia"/>
                      <w:sz w:val="21"/>
                      <w:szCs w:val="21"/>
                    </w:rPr>
                    <w:t>个细砂仓、</w:t>
                  </w:r>
                  <w:r>
                    <w:rPr>
                      <w:rFonts w:ascii="Times New Roman"/>
                      <w:sz w:val="21"/>
                      <w:szCs w:val="21"/>
                    </w:rPr>
                    <w:t>2</w:t>
                  </w:r>
                  <w:r>
                    <w:rPr>
                      <w:rFonts w:cs="Times New Roman" w:hint="eastAsia"/>
                      <w:spacing w:val="-6"/>
                      <w:sz w:val="21"/>
                      <w:szCs w:val="21"/>
                    </w:rPr>
                    <w:t>个中砂仓，位于</w:t>
                  </w:r>
                  <w:r>
                    <w:rPr>
                      <w:rFonts w:ascii="Times New Roman"/>
                      <w:sz w:val="21"/>
                      <w:szCs w:val="21"/>
                    </w:rPr>
                    <w:t>1#</w:t>
                  </w:r>
                  <w:r>
                    <w:rPr>
                      <w:rFonts w:cs="Times New Roman" w:hint="eastAsia"/>
                      <w:sz w:val="21"/>
                      <w:szCs w:val="21"/>
                    </w:rPr>
                    <w:t>车间原料贮存区</w:t>
                  </w:r>
                </w:p>
              </w:tc>
              <w:tc>
                <w:tcPr>
                  <w:tcW w:w="2979" w:type="dxa"/>
                  <w:vAlign w:val="center"/>
                </w:tcPr>
                <w:p w14:paraId="688AC591" w14:textId="77777777" w:rsidR="00780E2B" w:rsidRDefault="00E20C02">
                  <w:pPr>
                    <w:pStyle w:val="a7"/>
                    <w:spacing w:after="0"/>
                    <w:jc w:val="center"/>
                    <w:rPr>
                      <w:rFonts w:ascii="Times New Roman" w:hAnsi="Times New Roman" w:cs="Times New Roman"/>
                      <w:color w:val="000000"/>
                    </w:rPr>
                  </w:pPr>
                  <w:r>
                    <w:rPr>
                      <w:rFonts w:ascii="Times New Roman"/>
                    </w:rPr>
                    <w:t>100</w:t>
                  </w:r>
                  <w:r>
                    <w:rPr>
                      <w:rFonts w:cs="Times New Roman" w:hint="eastAsia"/>
                      <w:spacing w:val="-8"/>
                    </w:rPr>
                    <w:t>吨原料筒仓</w:t>
                  </w:r>
                  <w:r>
                    <w:rPr>
                      <w:rFonts w:ascii="Times New Roman"/>
                    </w:rPr>
                    <w:t>9</w:t>
                  </w:r>
                  <w:r>
                    <w:rPr>
                      <w:rFonts w:cs="Times New Roman" w:hint="eastAsia"/>
                      <w:spacing w:val="-11"/>
                    </w:rPr>
                    <w:t>个，包括</w:t>
                  </w:r>
                  <w:r>
                    <w:rPr>
                      <w:rFonts w:ascii="Times New Roman"/>
                    </w:rPr>
                    <w:t>3</w:t>
                  </w:r>
                  <w:r>
                    <w:rPr>
                      <w:rFonts w:cs="Times New Roman" w:hint="eastAsia"/>
                      <w:spacing w:val="-2"/>
                    </w:rPr>
                    <w:t>个水泥仓、</w:t>
                  </w:r>
                  <w:r>
                    <w:rPr>
                      <w:rFonts w:ascii="Times New Roman"/>
                    </w:rPr>
                    <w:t>2</w:t>
                  </w:r>
                  <w:r>
                    <w:rPr>
                      <w:rFonts w:cs="Times New Roman" w:hint="eastAsia"/>
                      <w:spacing w:val="-1"/>
                    </w:rPr>
                    <w:t>个粉煤灰仓、</w:t>
                  </w:r>
                  <w:r>
                    <w:rPr>
                      <w:rFonts w:ascii="Times New Roman"/>
                    </w:rPr>
                    <w:t>1</w:t>
                  </w:r>
                  <w:r>
                    <w:rPr>
                      <w:rFonts w:cs="Times New Roman" w:hint="eastAsia"/>
                      <w:spacing w:val="-4"/>
                    </w:rPr>
                    <w:t>个重钙</w:t>
                  </w:r>
                  <w:r>
                    <w:rPr>
                      <w:rFonts w:cs="Times New Roman" w:hint="eastAsia"/>
                    </w:rPr>
                    <w:t>仓、</w:t>
                  </w:r>
                  <w:r>
                    <w:rPr>
                      <w:rFonts w:ascii="Times New Roman"/>
                    </w:rPr>
                    <w:t>1</w:t>
                  </w:r>
                  <w:r>
                    <w:rPr>
                      <w:rFonts w:cs="Times New Roman" w:hint="eastAsia"/>
                    </w:rPr>
                    <w:t>个石膏仓、</w:t>
                  </w:r>
                  <w:r>
                    <w:rPr>
                      <w:rFonts w:ascii="Times New Roman"/>
                    </w:rPr>
                    <w:t>1</w:t>
                  </w:r>
                  <w:r>
                    <w:rPr>
                      <w:rFonts w:cs="Times New Roman" w:hint="eastAsia"/>
                    </w:rPr>
                    <w:t>个细砂仓、</w:t>
                  </w:r>
                  <w:r>
                    <w:rPr>
                      <w:rFonts w:ascii="Times New Roman"/>
                    </w:rPr>
                    <w:t>1</w:t>
                  </w:r>
                  <w:r>
                    <w:rPr>
                      <w:rFonts w:cs="Times New Roman" w:hint="eastAsia"/>
                      <w:spacing w:val="-6"/>
                    </w:rPr>
                    <w:t>个中砂仓，位于</w:t>
                  </w:r>
                  <w:r>
                    <w:rPr>
                      <w:rFonts w:ascii="Times New Roman"/>
                    </w:rPr>
                    <w:t>1#</w:t>
                  </w:r>
                  <w:r>
                    <w:rPr>
                      <w:rFonts w:cs="Times New Roman" w:hint="eastAsia"/>
                    </w:rPr>
                    <w:t>车间原料贮存区</w:t>
                  </w:r>
                </w:p>
              </w:tc>
              <w:tc>
                <w:tcPr>
                  <w:tcW w:w="973" w:type="dxa"/>
                  <w:vAlign w:val="center"/>
                </w:tcPr>
                <w:p w14:paraId="688AC59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根据实际生产需要，筒仓减少</w:t>
                  </w:r>
                  <w:r>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个，增加原料进货频率，能达到石膏制品</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万吨</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年产能需求</w:t>
                  </w:r>
                </w:p>
              </w:tc>
            </w:tr>
            <w:tr w:rsidR="00780E2B" w14:paraId="688AC59A" w14:textId="77777777">
              <w:trPr>
                <w:trHeight w:val="210"/>
                <w:jc w:val="center"/>
              </w:trPr>
              <w:tc>
                <w:tcPr>
                  <w:tcW w:w="396" w:type="dxa"/>
                  <w:vMerge/>
                  <w:vAlign w:val="center"/>
                </w:tcPr>
                <w:p w14:paraId="688AC594" w14:textId="77777777" w:rsidR="00780E2B" w:rsidRDefault="00780E2B">
                  <w:pPr>
                    <w:pStyle w:val="a7"/>
                    <w:spacing w:after="0"/>
                    <w:jc w:val="center"/>
                    <w:rPr>
                      <w:rFonts w:ascii="Times New Roman" w:hAnsi="Times New Roman" w:cs="Times New Roman"/>
                      <w:color w:val="000000"/>
                      <w:lang w:val="pt-BR"/>
                    </w:rPr>
                  </w:pPr>
                </w:p>
              </w:tc>
              <w:tc>
                <w:tcPr>
                  <w:tcW w:w="550" w:type="dxa"/>
                  <w:vMerge/>
                  <w:vAlign w:val="center"/>
                </w:tcPr>
                <w:p w14:paraId="688AC595" w14:textId="77777777" w:rsidR="00780E2B" w:rsidRDefault="00780E2B">
                  <w:pPr>
                    <w:pStyle w:val="a7"/>
                    <w:spacing w:after="0"/>
                    <w:jc w:val="center"/>
                    <w:rPr>
                      <w:rFonts w:ascii="Times New Roman" w:hAnsi="Times New Roman" w:cs="Times New Roman"/>
                      <w:color w:val="000000"/>
                      <w:lang w:val="pt-BR"/>
                    </w:rPr>
                  </w:pPr>
                </w:p>
              </w:tc>
              <w:tc>
                <w:tcPr>
                  <w:tcW w:w="798" w:type="dxa"/>
                  <w:vAlign w:val="center"/>
                </w:tcPr>
                <w:p w14:paraId="688AC596" w14:textId="77777777" w:rsidR="00780E2B" w:rsidRDefault="00E20C02">
                  <w:pPr>
                    <w:pStyle w:val="a7"/>
                    <w:spacing w:after="0"/>
                    <w:jc w:val="center"/>
                    <w:rPr>
                      <w:rFonts w:ascii="Times New Roman" w:hAnsi="Times New Roman" w:cs="Times New Roman"/>
                      <w:color w:val="000000"/>
                    </w:rPr>
                  </w:pPr>
                  <w:r>
                    <w:rPr>
                      <w:rFonts w:cs="Times New Roman" w:hint="eastAsia"/>
                    </w:rPr>
                    <w:t>产品筒仓</w:t>
                  </w:r>
                </w:p>
              </w:tc>
              <w:tc>
                <w:tcPr>
                  <w:tcW w:w="3116" w:type="dxa"/>
                  <w:vAlign w:val="center"/>
                </w:tcPr>
                <w:p w14:paraId="688AC597" w14:textId="77777777" w:rsidR="00780E2B" w:rsidRDefault="00E20C02">
                  <w:pPr>
                    <w:pStyle w:val="a7"/>
                    <w:spacing w:after="0"/>
                    <w:jc w:val="center"/>
                    <w:rPr>
                      <w:rFonts w:ascii="Times New Roman" w:hAnsi="Times New Roman" w:cs="Times New Roman"/>
                      <w:color w:val="000000"/>
                    </w:rPr>
                  </w:pPr>
                  <w:r>
                    <w:rPr>
                      <w:rFonts w:ascii="Times New Roman"/>
                    </w:rPr>
                    <w:t>50T</w:t>
                  </w:r>
                  <w:r>
                    <w:rPr>
                      <w:rFonts w:cs="Times New Roman" w:hint="eastAsia"/>
                    </w:rPr>
                    <w:t>产品筒仓</w:t>
                  </w:r>
                  <w:r>
                    <w:rPr>
                      <w:rFonts w:ascii="Times New Roman"/>
                    </w:rPr>
                    <w:t>2</w:t>
                  </w:r>
                  <w:r>
                    <w:rPr>
                      <w:rFonts w:cs="Times New Roman" w:hint="eastAsia"/>
                    </w:rPr>
                    <w:t>个，位于</w:t>
                  </w:r>
                  <w:r>
                    <w:rPr>
                      <w:rFonts w:ascii="Times New Roman"/>
                    </w:rPr>
                    <w:t>1#</w:t>
                  </w:r>
                  <w:r>
                    <w:rPr>
                      <w:rFonts w:cs="Times New Roman" w:hint="eastAsia"/>
                    </w:rPr>
                    <w:t>车间原料贮存区</w:t>
                  </w:r>
                </w:p>
              </w:tc>
              <w:tc>
                <w:tcPr>
                  <w:tcW w:w="2979" w:type="dxa"/>
                  <w:vAlign w:val="center"/>
                </w:tcPr>
                <w:p w14:paraId="688AC598" w14:textId="77777777" w:rsidR="00780E2B" w:rsidRDefault="00E20C02">
                  <w:pPr>
                    <w:pStyle w:val="a7"/>
                    <w:spacing w:after="0"/>
                    <w:jc w:val="center"/>
                    <w:rPr>
                      <w:rFonts w:ascii="Times New Roman" w:hAnsi="Times New Roman" w:cs="Times New Roman"/>
                      <w:color w:val="000000"/>
                    </w:rPr>
                  </w:pPr>
                  <w:r>
                    <w:rPr>
                      <w:rFonts w:ascii="Times New Roman"/>
                    </w:rPr>
                    <w:t>50T</w:t>
                  </w:r>
                  <w:r>
                    <w:rPr>
                      <w:rFonts w:cs="Times New Roman" w:hint="eastAsia"/>
                    </w:rPr>
                    <w:t>产品筒仓</w:t>
                  </w:r>
                  <w:r>
                    <w:rPr>
                      <w:rFonts w:ascii="Times New Roman"/>
                    </w:rPr>
                    <w:t>2</w:t>
                  </w:r>
                  <w:r>
                    <w:rPr>
                      <w:rFonts w:cs="Times New Roman" w:hint="eastAsia"/>
                    </w:rPr>
                    <w:t>个，位于</w:t>
                  </w:r>
                  <w:r>
                    <w:rPr>
                      <w:rFonts w:ascii="Times New Roman"/>
                    </w:rPr>
                    <w:t>1#</w:t>
                  </w:r>
                  <w:r>
                    <w:rPr>
                      <w:rFonts w:cs="Times New Roman" w:hint="eastAsia"/>
                    </w:rPr>
                    <w:t>车间原料贮存区</w:t>
                  </w:r>
                </w:p>
              </w:tc>
              <w:tc>
                <w:tcPr>
                  <w:tcW w:w="973" w:type="dxa"/>
                  <w:vAlign w:val="center"/>
                </w:tcPr>
                <w:p w14:paraId="688AC59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780E2B" w14:paraId="688AC5A2" w14:textId="77777777">
              <w:trPr>
                <w:trHeight w:val="454"/>
                <w:jc w:val="center"/>
              </w:trPr>
              <w:tc>
                <w:tcPr>
                  <w:tcW w:w="396" w:type="dxa"/>
                  <w:vMerge w:val="restart"/>
                  <w:vAlign w:val="center"/>
                </w:tcPr>
                <w:p w14:paraId="688AC59B"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color w:val="000000"/>
                    </w:rPr>
                    <w:t>4</w:t>
                  </w:r>
                </w:p>
              </w:tc>
              <w:tc>
                <w:tcPr>
                  <w:tcW w:w="550" w:type="dxa"/>
                  <w:vMerge w:val="restart"/>
                  <w:vAlign w:val="center"/>
                </w:tcPr>
                <w:p w14:paraId="688AC59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环保工程</w:t>
                  </w:r>
                </w:p>
              </w:tc>
              <w:tc>
                <w:tcPr>
                  <w:tcW w:w="798" w:type="dxa"/>
                  <w:vAlign w:val="center"/>
                </w:tcPr>
                <w:p w14:paraId="688AC59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3116" w:type="dxa"/>
                  <w:vAlign w:val="center"/>
                </w:tcPr>
                <w:p w14:paraId="688AC59E"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生活污水设置</w:t>
                  </w:r>
                  <w:r>
                    <w:rPr>
                      <w:rFonts w:ascii="Times New Roman" w:eastAsia="宋体" w:hAnsi="Times New Roman" w:hint="eastAsia"/>
                      <w:sz w:val="21"/>
                      <w:szCs w:val="21"/>
                    </w:rPr>
                    <w:t>5m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化粪池处理；喷淋废水和冷却废水采取隔油池</w:t>
                  </w:r>
                  <w:r>
                    <w:rPr>
                      <w:rFonts w:ascii="Times New Roman" w:eastAsia="宋体" w:hAnsi="Times New Roman" w:hint="eastAsia"/>
                      <w:sz w:val="21"/>
                      <w:szCs w:val="21"/>
                    </w:rPr>
                    <w:t xml:space="preserve">+ </w:t>
                  </w:r>
                  <w:r>
                    <w:rPr>
                      <w:rFonts w:ascii="Times New Roman" w:eastAsia="宋体" w:hAnsi="Times New Roman" w:hint="eastAsia"/>
                      <w:sz w:val="21"/>
                      <w:szCs w:val="21"/>
                    </w:rPr>
                    <w:t>中和池处理，处理后废水经市政管网排入洪州污水处理厂进一步处</w:t>
                  </w:r>
                </w:p>
                <w:p w14:paraId="688AC59F" w14:textId="77777777" w:rsidR="00780E2B" w:rsidRDefault="00E20C02">
                  <w:pPr>
                    <w:spacing w:after="0"/>
                    <w:jc w:val="center"/>
                    <w:rPr>
                      <w:sz w:val="21"/>
                      <w:szCs w:val="21"/>
                    </w:rPr>
                  </w:pPr>
                  <w:r>
                    <w:rPr>
                      <w:rFonts w:ascii="Times New Roman" w:eastAsia="宋体" w:hAnsi="Times New Roman" w:hint="eastAsia"/>
                      <w:sz w:val="21"/>
                      <w:szCs w:val="21"/>
                    </w:rPr>
                    <w:t>理；车辆清洗废水设置</w:t>
                  </w:r>
                  <w:r>
                    <w:rPr>
                      <w:rFonts w:ascii="Times New Roman" w:eastAsia="宋体" w:hAnsi="Times New Roman" w:hint="eastAsia"/>
                      <w:sz w:val="21"/>
                      <w:szCs w:val="21"/>
                    </w:rPr>
                    <w:t>5m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沉淀池处理后循环使用</w:t>
                  </w:r>
                </w:p>
              </w:tc>
              <w:tc>
                <w:tcPr>
                  <w:tcW w:w="2979" w:type="dxa"/>
                  <w:vAlign w:val="center"/>
                </w:tcPr>
                <w:p w14:paraId="688AC5A0"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生活污水设置</w:t>
                  </w:r>
                  <w:r>
                    <w:rPr>
                      <w:rFonts w:ascii="Times New Roman" w:eastAsia="宋体" w:hAnsi="Times New Roman" w:hint="eastAsia"/>
                      <w:sz w:val="21"/>
                      <w:szCs w:val="21"/>
                    </w:rPr>
                    <w:t>5m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化粪池处理后定期清运（目前污水管网未铺设到厂区）；车辆清洗废水设置</w:t>
                  </w:r>
                  <w:r>
                    <w:rPr>
                      <w:rFonts w:ascii="Times New Roman" w:eastAsia="宋体" w:hAnsi="Times New Roman" w:hint="eastAsia"/>
                      <w:sz w:val="21"/>
                      <w:szCs w:val="21"/>
                    </w:rPr>
                    <w:t>5m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沉淀池处理后循环使用</w:t>
                  </w:r>
                </w:p>
              </w:tc>
              <w:tc>
                <w:tcPr>
                  <w:tcW w:w="973" w:type="dxa"/>
                  <w:vAlign w:val="center"/>
                </w:tcPr>
                <w:p w14:paraId="688AC5A1"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一期工程不涉及喷淋废水和冷却废水</w:t>
                  </w:r>
                </w:p>
              </w:tc>
            </w:tr>
            <w:tr w:rsidR="00780E2B" w14:paraId="688AC5B0" w14:textId="77777777">
              <w:trPr>
                <w:trHeight w:val="2494"/>
                <w:jc w:val="center"/>
              </w:trPr>
              <w:tc>
                <w:tcPr>
                  <w:tcW w:w="396" w:type="dxa"/>
                  <w:vMerge/>
                  <w:tcBorders>
                    <w:bottom w:val="single" w:sz="4" w:space="0" w:color="auto"/>
                  </w:tcBorders>
                  <w:vAlign w:val="center"/>
                </w:tcPr>
                <w:p w14:paraId="688AC5A3" w14:textId="77777777" w:rsidR="00780E2B" w:rsidRDefault="00780E2B">
                  <w:pPr>
                    <w:pStyle w:val="a7"/>
                    <w:spacing w:after="0"/>
                    <w:jc w:val="center"/>
                    <w:rPr>
                      <w:rFonts w:ascii="Times New Roman" w:hAnsi="Times New Roman" w:cs="Times New Roman"/>
                      <w:color w:val="000000"/>
                    </w:rPr>
                  </w:pPr>
                </w:p>
              </w:tc>
              <w:tc>
                <w:tcPr>
                  <w:tcW w:w="550" w:type="dxa"/>
                  <w:vMerge/>
                  <w:tcBorders>
                    <w:bottom w:val="single" w:sz="4" w:space="0" w:color="auto"/>
                  </w:tcBorders>
                  <w:vAlign w:val="center"/>
                </w:tcPr>
                <w:p w14:paraId="688AC5A4" w14:textId="77777777" w:rsidR="00780E2B" w:rsidRDefault="00780E2B">
                  <w:pPr>
                    <w:spacing w:after="0"/>
                    <w:jc w:val="center"/>
                    <w:rPr>
                      <w:rFonts w:ascii="Times New Roman" w:eastAsia="宋体" w:hAnsi="Times New Roman"/>
                      <w:color w:val="000000"/>
                      <w:sz w:val="21"/>
                      <w:szCs w:val="21"/>
                    </w:rPr>
                  </w:pPr>
                </w:p>
              </w:tc>
              <w:tc>
                <w:tcPr>
                  <w:tcW w:w="798" w:type="dxa"/>
                  <w:tcBorders>
                    <w:bottom w:val="single" w:sz="4" w:space="0" w:color="auto"/>
                  </w:tcBorders>
                  <w:vAlign w:val="center"/>
                </w:tcPr>
                <w:p w14:paraId="688AC5A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3116" w:type="dxa"/>
                  <w:tcBorders>
                    <w:bottom w:val="single" w:sz="4" w:space="0" w:color="auto"/>
                  </w:tcBorders>
                  <w:vAlign w:val="center"/>
                </w:tcPr>
                <w:p w14:paraId="688AC5A6" w14:textId="77777777" w:rsidR="00780E2B" w:rsidRDefault="00E20C02">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石膏制品原料及产品料仓粉尘分别脉冲袋式除尘器（</w:t>
                  </w:r>
                  <w:r>
                    <w:rPr>
                      <w:rFonts w:ascii="Times New Roman" w:eastAsia="宋体" w:hAnsi="Times New Roman" w:hint="eastAsia"/>
                      <w:color w:val="000000"/>
                      <w:sz w:val="21"/>
                      <w:szCs w:val="21"/>
                    </w:rPr>
                    <w:t>15</w:t>
                  </w:r>
                  <w:r>
                    <w:rPr>
                      <w:rFonts w:ascii="Times New Roman" w:eastAsia="宋体" w:hAnsi="Times New Roman" w:hint="eastAsia"/>
                      <w:color w:val="000000"/>
                      <w:sz w:val="21"/>
                      <w:szCs w:val="21"/>
                    </w:rPr>
                    <w:t>套）处理后经</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根</w:t>
                  </w: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DA001</w:t>
                  </w:r>
                  <w:r>
                    <w:rPr>
                      <w:rFonts w:ascii="Times New Roman" w:eastAsia="宋体" w:hAnsi="Times New Roman" w:hint="eastAsia"/>
                      <w:color w:val="000000"/>
                      <w:sz w:val="21"/>
                      <w:szCs w:val="21"/>
                    </w:rPr>
                    <w:t>）排放；</w:t>
                  </w:r>
                </w:p>
                <w:p w14:paraId="688AC5A7" w14:textId="77777777" w:rsidR="00780E2B" w:rsidRDefault="00E20C02">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石膏制品外加剂拆包、投料及混料工序设置密闭混料间</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脉冲袋式除尘器处理后经</w:t>
                  </w: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DA002</w:t>
                  </w:r>
                  <w:r>
                    <w:rPr>
                      <w:rFonts w:ascii="Times New Roman" w:eastAsia="宋体" w:hAnsi="Times New Roman" w:hint="eastAsia"/>
                      <w:color w:val="000000"/>
                      <w:sz w:val="21"/>
                      <w:szCs w:val="21"/>
                    </w:rPr>
                    <w:t>）排放；</w:t>
                  </w:r>
                </w:p>
                <w:p w14:paraId="688AC5A8" w14:textId="77777777" w:rsidR="00780E2B" w:rsidRDefault="00E20C02">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石膏制品散装工序设置集气罩</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脉冲袋式除尘器处理后经</w:t>
                  </w: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DA003</w:t>
                  </w:r>
                  <w:r>
                    <w:rPr>
                      <w:rFonts w:ascii="Times New Roman" w:eastAsia="宋体" w:hAnsi="Times New Roman" w:hint="eastAsia"/>
                      <w:color w:val="000000"/>
                      <w:sz w:val="21"/>
                      <w:szCs w:val="21"/>
                    </w:rPr>
                    <w:t>）排放；</w:t>
                  </w:r>
                </w:p>
                <w:p w14:paraId="688AC5A9" w14:textId="77777777" w:rsidR="00780E2B" w:rsidRDefault="00E20C02">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竹木纤维板配料、破碎、磨粉工序产生的颗粒物经采取密闭间</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脉冲袋式除尘器处理后经</w:t>
                  </w: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DA004</w:t>
                  </w:r>
                  <w:r>
                    <w:rPr>
                      <w:rFonts w:ascii="Times New Roman" w:eastAsia="宋体" w:hAnsi="Times New Roman" w:hint="eastAsia"/>
                      <w:color w:val="000000"/>
                      <w:sz w:val="21"/>
                      <w:szCs w:val="21"/>
                    </w:rPr>
                    <w:t>）排放；</w:t>
                  </w:r>
                </w:p>
                <w:p w14:paraId="688AC5AA" w14:textId="77777777" w:rsidR="00780E2B" w:rsidRDefault="00E20C02">
                  <w:pPr>
                    <w:spacing w:after="0"/>
                  </w:pPr>
                  <w:r>
                    <w:rPr>
                      <w:rFonts w:ascii="Times New Roman" w:eastAsia="宋体" w:hAnsi="Times New Roman"/>
                      <w:sz w:val="21"/>
                      <w:szCs w:val="21"/>
                    </w:rPr>
                    <w:t>竹木纤维板挤出、定型冷却、覆膜工序产生的非甲烷总烃和氯化氢采取密闭间</w:t>
                  </w:r>
                  <w:r>
                    <w:rPr>
                      <w:rFonts w:ascii="Times New Roman" w:eastAsia="宋体" w:hAnsi="Times New Roman"/>
                      <w:sz w:val="21"/>
                      <w:szCs w:val="21"/>
                    </w:rPr>
                    <w:t>+</w:t>
                  </w:r>
                  <w:r>
                    <w:rPr>
                      <w:rFonts w:ascii="Times New Roman" w:eastAsia="宋体" w:hAnsi="Times New Roman"/>
                      <w:sz w:val="21"/>
                      <w:szCs w:val="21"/>
                    </w:rPr>
                    <w:t>碱喷淋</w:t>
                  </w:r>
                  <w:r>
                    <w:rPr>
                      <w:rFonts w:ascii="Times New Roman" w:eastAsia="宋体" w:hAnsi="Times New Roman"/>
                      <w:sz w:val="21"/>
                      <w:szCs w:val="21"/>
                    </w:rPr>
                    <w:t>+</w:t>
                  </w:r>
                  <w:r>
                    <w:rPr>
                      <w:rFonts w:ascii="Times New Roman" w:eastAsia="宋体" w:hAnsi="Times New Roman"/>
                      <w:sz w:val="21"/>
                      <w:szCs w:val="21"/>
                    </w:rPr>
                    <w:t>活性炭吸附</w:t>
                  </w:r>
                  <w:r>
                    <w:rPr>
                      <w:rFonts w:ascii="Times New Roman" w:eastAsia="宋体" w:hAnsi="Times New Roman"/>
                      <w:sz w:val="21"/>
                      <w:szCs w:val="21"/>
                    </w:rPr>
                    <w:t>/</w:t>
                  </w:r>
                  <w:r>
                    <w:rPr>
                      <w:rFonts w:ascii="Times New Roman" w:eastAsia="宋体" w:hAnsi="Times New Roman"/>
                      <w:sz w:val="21"/>
                      <w:szCs w:val="21"/>
                    </w:rPr>
                    <w:t>脱附</w:t>
                  </w:r>
                  <w:r>
                    <w:rPr>
                      <w:rFonts w:ascii="Times New Roman" w:eastAsia="宋体" w:hAnsi="Times New Roman"/>
                      <w:sz w:val="21"/>
                      <w:szCs w:val="21"/>
                    </w:rPr>
                    <w:t>+</w:t>
                  </w:r>
                  <w:r>
                    <w:rPr>
                      <w:rFonts w:ascii="Times New Roman" w:eastAsia="宋体" w:hAnsi="Times New Roman"/>
                      <w:sz w:val="21"/>
                      <w:szCs w:val="21"/>
                    </w:rPr>
                    <w:t>催化燃烧装置处理后，经</w:t>
                  </w:r>
                  <w:r>
                    <w:rPr>
                      <w:rFonts w:ascii="Times New Roman" w:eastAsia="宋体" w:hAnsi="Times New Roman"/>
                      <w:sz w:val="21"/>
                      <w:szCs w:val="21"/>
                    </w:rPr>
                    <w:t>15m</w:t>
                  </w:r>
                  <w:r>
                    <w:rPr>
                      <w:rFonts w:ascii="Times New Roman" w:eastAsia="宋体" w:hAnsi="Times New Roman"/>
                      <w:sz w:val="21"/>
                      <w:szCs w:val="21"/>
                    </w:rPr>
                    <w:t>高排气筒（</w:t>
                  </w:r>
                  <w:r>
                    <w:rPr>
                      <w:rFonts w:ascii="Times New Roman" w:eastAsia="宋体" w:hAnsi="Times New Roman"/>
                      <w:sz w:val="21"/>
                      <w:szCs w:val="21"/>
                    </w:rPr>
                    <w:t>DA005</w:t>
                  </w:r>
                  <w:r>
                    <w:rPr>
                      <w:rFonts w:ascii="Times New Roman" w:eastAsia="宋体" w:hAnsi="Times New Roman"/>
                      <w:sz w:val="21"/>
                      <w:szCs w:val="21"/>
                    </w:rPr>
                    <w:t>）排放</w:t>
                  </w:r>
                </w:p>
              </w:tc>
              <w:tc>
                <w:tcPr>
                  <w:tcW w:w="2979" w:type="dxa"/>
                  <w:tcBorders>
                    <w:bottom w:val="single" w:sz="4" w:space="0" w:color="auto"/>
                  </w:tcBorders>
                  <w:vAlign w:val="center"/>
                </w:tcPr>
                <w:p w14:paraId="688AC5AB" w14:textId="77777777" w:rsidR="00780E2B" w:rsidRDefault="00E20C02">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石膏制品刷袋（</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Pr>
                      <w:rFonts w:ascii="Times New Roman" w:eastAsia="宋体" w:hAnsi="Times New Roman" w:hint="eastAsia"/>
                      <w:color w:val="000000"/>
                      <w:sz w:val="21"/>
                      <w:szCs w:val="21"/>
                    </w:rPr>
                    <w:t>线共用）、</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线配料工序、袋</w:t>
                  </w:r>
                  <w:r>
                    <w:rPr>
                      <w:rFonts w:ascii="Times New Roman" w:eastAsia="宋体" w:hAnsi="Times New Roman" w:hint="eastAsia"/>
                      <w:color w:val="000000"/>
                      <w:sz w:val="21"/>
                      <w:szCs w:val="21"/>
                    </w:rPr>
                    <w:t>装工序粉尘共用</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袋式除尘器处理后同</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线成品仓仓顶除尘器处理后的废气共用一根</w:t>
                  </w: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r>
                    <w:rPr>
                      <w:rFonts w:ascii="Times New Roman" w:eastAsia="宋体" w:hAnsi="Times New Roman" w:hint="eastAsia"/>
                      <w:color w:val="000000"/>
                      <w:sz w:val="21"/>
                      <w:szCs w:val="21"/>
                    </w:rPr>
                    <w:t>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DA001</w:t>
                  </w:r>
                  <w:r>
                    <w:rPr>
                      <w:rFonts w:ascii="Times New Roman" w:eastAsia="宋体" w:hAnsi="Times New Roman" w:hint="eastAsia"/>
                      <w:color w:val="000000"/>
                      <w:sz w:val="21"/>
                      <w:szCs w:val="21"/>
                    </w:rPr>
                    <w:t>）排放；</w:t>
                  </w:r>
                </w:p>
                <w:p w14:paraId="688AC5AC" w14:textId="77777777" w:rsidR="00780E2B" w:rsidRDefault="00E20C02">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石膏制品</w:t>
                  </w: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Pr>
                      <w:rFonts w:ascii="Times New Roman" w:eastAsia="宋体" w:hAnsi="Times New Roman" w:hint="eastAsia"/>
                      <w:color w:val="000000"/>
                      <w:sz w:val="21"/>
                      <w:szCs w:val="21"/>
                    </w:rPr>
                    <w:t>线配料工序、袋装工序粉尘共用</w:t>
                  </w:r>
                  <w:r>
                    <w:rPr>
                      <w:rFonts w:ascii="Times New Roman" w:eastAsia="宋体" w:hAnsi="Times New Roman"/>
                      <w:color w:val="000000"/>
                      <w:sz w:val="21"/>
                      <w:szCs w:val="21"/>
                    </w:rPr>
                    <w:t>2#</w:t>
                  </w:r>
                  <w:r>
                    <w:rPr>
                      <w:rFonts w:ascii="Times New Roman" w:eastAsia="宋体" w:hAnsi="Times New Roman" w:hint="eastAsia"/>
                      <w:color w:val="000000"/>
                      <w:sz w:val="21"/>
                      <w:szCs w:val="21"/>
                    </w:rPr>
                    <w:t>袋式除尘器处理后同</w:t>
                  </w:r>
                  <w:r>
                    <w:rPr>
                      <w:rFonts w:ascii="Times New Roman" w:eastAsia="宋体" w:hAnsi="Times New Roman"/>
                      <w:color w:val="000000"/>
                      <w:sz w:val="21"/>
                      <w:szCs w:val="21"/>
                    </w:rPr>
                    <w:t>2#</w:t>
                  </w:r>
                  <w:r>
                    <w:rPr>
                      <w:rFonts w:ascii="Times New Roman" w:eastAsia="宋体" w:hAnsi="Times New Roman" w:hint="eastAsia"/>
                      <w:color w:val="000000"/>
                      <w:sz w:val="21"/>
                      <w:szCs w:val="21"/>
                    </w:rPr>
                    <w:t>线成品仓仓顶除尘器处理后的废气共用一根</w:t>
                  </w: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r>
                    <w:rPr>
                      <w:rFonts w:ascii="Times New Roman" w:eastAsia="宋体" w:hAnsi="Times New Roman" w:hint="eastAsia"/>
                      <w:color w:val="000000"/>
                      <w:sz w:val="21"/>
                      <w:szCs w:val="21"/>
                    </w:rPr>
                    <w:t>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w:t>
                  </w:r>
                  <w:r>
                    <w:rPr>
                      <w:rFonts w:ascii="Times New Roman" w:eastAsia="宋体" w:hAnsi="Times New Roman"/>
                      <w:color w:val="000000"/>
                      <w:sz w:val="21"/>
                      <w:szCs w:val="21"/>
                    </w:rPr>
                    <w:t>2</w:t>
                  </w:r>
                  <w:r>
                    <w:rPr>
                      <w:rFonts w:ascii="Times New Roman" w:eastAsia="宋体" w:hAnsi="Times New Roman" w:hint="eastAsia"/>
                      <w:color w:val="000000"/>
                      <w:sz w:val="21"/>
                      <w:szCs w:val="21"/>
                    </w:rPr>
                    <w:t>）排放；</w:t>
                  </w:r>
                </w:p>
                <w:p w14:paraId="688AC5AD" w14:textId="77777777" w:rsidR="00780E2B" w:rsidRDefault="00E20C02">
                  <w:pPr>
                    <w:pStyle w:val="1"/>
                    <w:jc w:val="left"/>
                  </w:pPr>
                  <w:r>
                    <w:rPr>
                      <w:rFonts w:ascii="Times New Roman" w:eastAsia="宋体" w:hAnsi="Times New Roman" w:hint="eastAsia"/>
                      <w:color w:val="000000"/>
                      <w:sz w:val="21"/>
                      <w:szCs w:val="21"/>
                    </w:rPr>
                    <w:t>石膏制品</w:t>
                  </w:r>
                  <w:r>
                    <w:rPr>
                      <w:rFonts w:ascii="Times New Roman" w:eastAsia="宋体" w:hAnsi="Times New Roman" w:hint="eastAsia"/>
                      <w:color w:val="000000"/>
                      <w:sz w:val="21"/>
                      <w:szCs w:val="21"/>
                    </w:rPr>
                    <w:t>A</w:t>
                  </w:r>
                  <w:r>
                    <w:rPr>
                      <w:rFonts w:ascii="Times New Roman" w:eastAsia="宋体" w:hAnsi="Times New Roman" w:hint="eastAsia"/>
                      <w:color w:val="000000"/>
                      <w:sz w:val="21"/>
                      <w:szCs w:val="21"/>
                    </w:rPr>
                    <w:t>、</w:t>
                  </w:r>
                  <w:r>
                    <w:rPr>
                      <w:rFonts w:ascii="Times New Roman" w:eastAsia="宋体" w:hAnsi="Times New Roman"/>
                      <w:color w:val="000000"/>
                      <w:sz w:val="21"/>
                      <w:szCs w:val="21"/>
                    </w:rPr>
                    <w:t>B</w:t>
                  </w:r>
                  <w:r>
                    <w:rPr>
                      <w:rFonts w:ascii="Times New Roman" w:eastAsia="宋体" w:hAnsi="Times New Roman" w:hint="eastAsia"/>
                      <w:color w:val="000000"/>
                      <w:sz w:val="21"/>
                      <w:szCs w:val="21"/>
                    </w:rPr>
                    <w:t>两个投料口粉尘分别经过</w:t>
                  </w:r>
                  <w:r>
                    <w:rPr>
                      <w:rFonts w:ascii="Times New Roman" w:eastAsia="宋体" w:hAnsi="Times New Roman" w:hint="eastAsia"/>
                      <w:color w:val="000000"/>
                      <w:sz w:val="21"/>
                      <w:szCs w:val="21"/>
                    </w:rPr>
                    <w:t>3</w:t>
                  </w:r>
                  <w:r>
                    <w:rPr>
                      <w:rFonts w:ascii="Times New Roman" w:eastAsia="宋体" w:hAnsi="Times New Roman"/>
                      <w:color w:val="000000"/>
                      <w:sz w:val="21"/>
                      <w:szCs w:val="21"/>
                    </w:rPr>
                    <w:t>#</w:t>
                  </w:r>
                  <w:r>
                    <w:rPr>
                      <w:rFonts w:ascii="Times New Roman" w:eastAsia="宋体" w:hAnsi="Times New Roman" w:hint="eastAsia"/>
                      <w:color w:val="000000"/>
                      <w:sz w:val="21"/>
                      <w:szCs w:val="21"/>
                    </w:rPr>
                    <w:t>袋式除尘器和</w:t>
                  </w:r>
                  <w:r>
                    <w:rPr>
                      <w:rFonts w:ascii="Times New Roman" w:eastAsia="宋体" w:hAnsi="Times New Roman" w:hint="eastAsia"/>
                      <w:color w:val="000000"/>
                      <w:sz w:val="21"/>
                      <w:szCs w:val="21"/>
                    </w:rPr>
                    <w:t>4</w:t>
                  </w:r>
                  <w:r>
                    <w:rPr>
                      <w:rFonts w:ascii="Times New Roman" w:eastAsia="宋体" w:hAnsi="Times New Roman"/>
                      <w:color w:val="000000"/>
                      <w:sz w:val="21"/>
                      <w:szCs w:val="21"/>
                    </w:rPr>
                    <w:t>#</w:t>
                  </w:r>
                  <w:r>
                    <w:rPr>
                      <w:rFonts w:ascii="Times New Roman" w:eastAsia="宋体" w:hAnsi="Times New Roman" w:hint="eastAsia"/>
                      <w:color w:val="000000"/>
                      <w:sz w:val="21"/>
                      <w:szCs w:val="21"/>
                    </w:rPr>
                    <w:t>袋式除尘器处理后同</w:t>
                  </w:r>
                  <w:r>
                    <w:rPr>
                      <w:rFonts w:ascii="Times New Roman" w:eastAsia="宋体" w:hAnsi="Times New Roman" w:hint="eastAsia"/>
                      <w:color w:val="000000"/>
                      <w:sz w:val="21"/>
                      <w:szCs w:val="21"/>
                    </w:rPr>
                    <w:t>9</w:t>
                  </w:r>
                  <w:r>
                    <w:rPr>
                      <w:rFonts w:ascii="Times New Roman" w:eastAsia="宋体" w:hAnsi="Times New Roman" w:hint="eastAsia"/>
                      <w:color w:val="000000"/>
                      <w:sz w:val="21"/>
                      <w:szCs w:val="21"/>
                    </w:rPr>
                    <w:t>个原料仓仓顶除尘器处理后的废气共用一根</w:t>
                  </w: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r>
                    <w:rPr>
                      <w:rFonts w:ascii="Times New Roman" w:eastAsia="宋体" w:hAnsi="Times New Roman" w:hint="eastAsia"/>
                      <w:color w:val="000000"/>
                      <w:sz w:val="21"/>
                      <w:szCs w:val="21"/>
                    </w:rPr>
                    <w:t>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w:t>
                  </w:r>
                  <w:r>
                    <w:rPr>
                      <w:rFonts w:ascii="Times New Roman" w:eastAsia="宋体" w:hAnsi="Times New Roman"/>
                      <w:color w:val="000000"/>
                      <w:sz w:val="21"/>
                      <w:szCs w:val="21"/>
                    </w:rPr>
                    <w:t>3</w:t>
                  </w:r>
                  <w:r>
                    <w:rPr>
                      <w:rFonts w:ascii="Times New Roman" w:eastAsia="宋体" w:hAnsi="Times New Roman" w:hint="eastAsia"/>
                      <w:color w:val="000000"/>
                      <w:sz w:val="21"/>
                      <w:szCs w:val="21"/>
                    </w:rPr>
                    <w:t>）排放。</w:t>
                  </w:r>
                </w:p>
                <w:p w14:paraId="688AC5AE" w14:textId="77777777" w:rsidR="00780E2B" w:rsidRDefault="00780E2B">
                  <w:pPr>
                    <w:spacing w:after="0"/>
                    <w:jc w:val="center"/>
                    <w:rPr>
                      <w:rFonts w:ascii="Times New Roman" w:eastAsia="宋体" w:hAnsi="Times New Roman"/>
                      <w:color w:val="000000"/>
                      <w:sz w:val="21"/>
                      <w:szCs w:val="21"/>
                    </w:rPr>
                  </w:pPr>
                </w:p>
              </w:tc>
              <w:tc>
                <w:tcPr>
                  <w:tcW w:w="973" w:type="dxa"/>
                  <w:vAlign w:val="center"/>
                </w:tcPr>
                <w:p w14:paraId="688AC5AF" w14:textId="77777777" w:rsidR="00780E2B" w:rsidRDefault="00E20C02">
                  <w:pPr>
                    <w:adjustRightInd/>
                    <w:snapToGrid/>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本次仅验收一期工程，根据现场实际建设情况，将生产工序产生的粉尘就近收集处理，提高收集效果，减少成本，不新增污染物及排放口</w:t>
                  </w:r>
                </w:p>
              </w:tc>
            </w:tr>
            <w:tr w:rsidR="00780E2B" w14:paraId="688AC5B7" w14:textId="77777777">
              <w:trPr>
                <w:trHeight w:val="454"/>
                <w:jc w:val="center"/>
              </w:trPr>
              <w:tc>
                <w:tcPr>
                  <w:tcW w:w="396" w:type="dxa"/>
                  <w:vMerge/>
                  <w:vAlign w:val="center"/>
                </w:tcPr>
                <w:p w14:paraId="688AC5B1" w14:textId="77777777" w:rsidR="00780E2B" w:rsidRDefault="00780E2B">
                  <w:pPr>
                    <w:pStyle w:val="a7"/>
                    <w:spacing w:after="0"/>
                    <w:jc w:val="center"/>
                    <w:rPr>
                      <w:rFonts w:ascii="Times New Roman" w:hAnsi="Times New Roman" w:cs="Times New Roman"/>
                      <w:color w:val="000000"/>
                    </w:rPr>
                  </w:pPr>
                </w:p>
              </w:tc>
              <w:tc>
                <w:tcPr>
                  <w:tcW w:w="550" w:type="dxa"/>
                  <w:vMerge/>
                  <w:vAlign w:val="center"/>
                </w:tcPr>
                <w:p w14:paraId="688AC5B2" w14:textId="77777777" w:rsidR="00780E2B" w:rsidRDefault="00780E2B">
                  <w:pPr>
                    <w:spacing w:after="0"/>
                    <w:jc w:val="center"/>
                    <w:rPr>
                      <w:rFonts w:ascii="Times New Roman" w:eastAsia="宋体" w:hAnsi="Times New Roman"/>
                      <w:color w:val="000000"/>
                      <w:sz w:val="21"/>
                      <w:szCs w:val="21"/>
                    </w:rPr>
                  </w:pPr>
                </w:p>
              </w:tc>
              <w:tc>
                <w:tcPr>
                  <w:tcW w:w="798" w:type="dxa"/>
                  <w:vAlign w:val="center"/>
                </w:tcPr>
                <w:p w14:paraId="688AC5B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3116" w:type="dxa"/>
                  <w:vAlign w:val="center"/>
                </w:tcPr>
                <w:p w14:paraId="688AC5B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基</w:t>
                  </w:r>
                  <w:r>
                    <w:rPr>
                      <w:rFonts w:ascii="Times New Roman" w:eastAsia="宋体" w:hAnsi="Times New Roman" w:hint="eastAsia"/>
                      <w:color w:val="000000"/>
                      <w:sz w:val="21"/>
                      <w:szCs w:val="21"/>
                    </w:rPr>
                    <w:t>础</w:t>
                  </w:r>
                  <w:r>
                    <w:rPr>
                      <w:rFonts w:ascii="Times New Roman" w:eastAsia="宋体" w:hAnsi="Times New Roman"/>
                      <w:color w:val="000000"/>
                      <w:sz w:val="21"/>
                      <w:szCs w:val="21"/>
                    </w:rPr>
                    <w:t>减振、厂房隔声</w:t>
                  </w:r>
                </w:p>
              </w:tc>
              <w:tc>
                <w:tcPr>
                  <w:tcW w:w="2979" w:type="dxa"/>
                  <w:vAlign w:val="center"/>
                </w:tcPr>
                <w:p w14:paraId="688AC5B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基础减振、厂房隔声</w:t>
                  </w:r>
                </w:p>
              </w:tc>
              <w:tc>
                <w:tcPr>
                  <w:tcW w:w="973" w:type="dxa"/>
                  <w:vAlign w:val="center"/>
                </w:tcPr>
                <w:p w14:paraId="688AC5B6"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5BE" w14:textId="77777777">
              <w:trPr>
                <w:trHeight w:val="454"/>
                <w:jc w:val="center"/>
              </w:trPr>
              <w:tc>
                <w:tcPr>
                  <w:tcW w:w="396" w:type="dxa"/>
                  <w:vMerge/>
                  <w:vAlign w:val="center"/>
                </w:tcPr>
                <w:p w14:paraId="688AC5B8" w14:textId="77777777" w:rsidR="00780E2B" w:rsidRDefault="00780E2B">
                  <w:pPr>
                    <w:pStyle w:val="a7"/>
                    <w:spacing w:after="0"/>
                    <w:jc w:val="center"/>
                    <w:rPr>
                      <w:rFonts w:ascii="Times New Roman" w:hAnsi="Times New Roman" w:cs="Times New Roman"/>
                      <w:color w:val="000000"/>
                    </w:rPr>
                  </w:pPr>
                </w:p>
              </w:tc>
              <w:tc>
                <w:tcPr>
                  <w:tcW w:w="550" w:type="dxa"/>
                  <w:vMerge/>
                  <w:vAlign w:val="center"/>
                </w:tcPr>
                <w:p w14:paraId="688AC5B9" w14:textId="77777777" w:rsidR="00780E2B" w:rsidRDefault="00780E2B">
                  <w:pPr>
                    <w:spacing w:after="0"/>
                    <w:jc w:val="center"/>
                    <w:rPr>
                      <w:rFonts w:ascii="Times New Roman" w:eastAsia="宋体" w:hAnsi="Times New Roman"/>
                      <w:color w:val="000000"/>
                      <w:sz w:val="21"/>
                      <w:szCs w:val="21"/>
                    </w:rPr>
                  </w:pPr>
                </w:p>
              </w:tc>
              <w:tc>
                <w:tcPr>
                  <w:tcW w:w="798" w:type="dxa"/>
                  <w:vMerge w:val="restart"/>
                  <w:vAlign w:val="center"/>
                </w:tcPr>
                <w:p w14:paraId="688AC5B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3116" w:type="dxa"/>
                  <w:vAlign w:val="center"/>
                </w:tcPr>
                <w:p w14:paraId="688AC5B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bidi="ar"/>
                    </w:rPr>
                    <w:t>一般固废暂存间</w:t>
                  </w:r>
                  <w:r>
                    <w:rPr>
                      <w:rFonts w:ascii="Times New Roman" w:eastAsia="宋体" w:hAnsi="Times New Roman"/>
                      <w:color w:val="000000"/>
                      <w:sz w:val="21"/>
                      <w:szCs w:val="21"/>
                      <w:lang w:bidi="ar"/>
                    </w:rPr>
                    <w:t>1</w:t>
                  </w:r>
                  <w:r>
                    <w:rPr>
                      <w:rFonts w:ascii="Times New Roman" w:eastAsia="宋体" w:hAnsi="Times New Roman"/>
                      <w:color w:val="000000"/>
                      <w:sz w:val="21"/>
                      <w:szCs w:val="21"/>
                      <w:lang w:bidi="ar"/>
                    </w:rPr>
                    <w:t>座（</w:t>
                  </w:r>
                  <w:r>
                    <w:rPr>
                      <w:rFonts w:ascii="Times New Roman" w:eastAsia="宋体" w:hAnsi="Times New Roman"/>
                      <w:color w:val="000000"/>
                      <w:sz w:val="21"/>
                      <w:szCs w:val="21"/>
                      <w:lang w:bidi="ar"/>
                    </w:rPr>
                    <w:t>20m</w:t>
                  </w:r>
                  <w:r>
                    <w:rPr>
                      <w:rFonts w:ascii="Times New Roman" w:eastAsia="宋体" w:hAnsi="Times New Roman"/>
                      <w:color w:val="000000"/>
                      <w:sz w:val="21"/>
                      <w:szCs w:val="21"/>
                      <w:vertAlign w:val="superscript"/>
                      <w:lang w:bidi="ar"/>
                    </w:rPr>
                    <w:t>2</w:t>
                  </w:r>
                  <w:r>
                    <w:rPr>
                      <w:rFonts w:ascii="Times New Roman" w:eastAsia="宋体" w:hAnsi="Times New Roman"/>
                      <w:color w:val="000000"/>
                      <w:sz w:val="21"/>
                      <w:szCs w:val="21"/>
                      <w:lang w:bidi="ar"/>
                    </w:rPr>
                    <w:t>）</w:t>
                  </w:r>
                </w:p>
              </w:tc>
              <w:tc>
                <w:tcPr>
                  <w:tcW w:w="2979" w:type="dxa"/>
                  <w:vAlign w:val="center"/>
                </w:tcPr>
                <w:p w14:paraId="688AC5B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lang w:bidi="ar"/>
                    </w:rPr>
                    <w:t>一般固废暂存间</w:t>
                  </w:r>
                  <w:r>
                    <w:rPr>
                      <w:rFonts w:ascii="Times New Roman" w:eastAsia="宋体" w:hAnsi="Times New Roman"/>
                      <w:color w:val="000000"/>
                      <w:sz w:val="21"/>
                      <w:szCs w:val="21"/>
                      <w:lang w:bidi="ar"/>
                    </w:rPr>
                    <w:t>1</w:t>
                  </w:r>
                  <w:r>
                    <w:rPr>
                      <w:rFonts w:ascii="Times New Roman" w:eastAsia="宋体" w:hAnsi="Times New Roman"/>
                      <w:color w:val="000000"/>
                      <w:sz w:val="21"/>
                      <w:szCs w:val="21"/>
                      <w:lang w:bidi="ar"/>
                    </w:rPr>
                    <w:t>座（</w:t>
                  </w:r>
                  <w:r>
                    <w:rPr>
                      <w:rFonts w:ascii="Times New Roman" w:eastAsia="宋体" w:hAnsi="Times New Roman"/>
                      <w:color w:val="000000"/>
                      <w:sz w:val="21"/>
                      <w:szCs w:val="21"/>
                      <w:lang w:bidi="ar"/>
                    </w:rPr>
                    <w:t>20m</w:t>
                  </w:r>
                  <w:r>
                    <w:rPr>
                      <w:rFonts w:ascii="Times New Roman" w:eastAsia="宋体" w:hAnsi="Times New Roman"/>
                      <w:color w:val="000000"/>
                      <w:sz w:val="21"/>
                      <w:szCs w:val="21"/>
                      <w:vertAlign w:val="superscript"/>
                      <w:lang w:bidi="ar"/>
                    </w:rPr>
                    <w:t>2</w:t>
                  </w:r>
                  <w:r>
                    <w:rPr>
                      <w:rFonts w:ascii="Times New Roman" w:eastAsia="宋体" w:hAnsi="Times New Roman"/>
                      <w:color w:val="000000"/>
                      <w:sz w:val="21"/>
                      <w:szCs w:val="21"/>
                      <w:lang w:bidi="ar"/>
                    </w:rPr>
                    <w:t>）</w:t>
                  </w:r>
                </w:p>
              </w:tc>
              <w:tc>
                <w:tcPr>
                  <w:tcW w:w="973" w:type="dxa"/>
                  <w:vAlign w:val="center"/>
                </w:tcPr>
                <w:p w14:paraId="688AC5B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5C5" w14:textId="77777777">
              <w:trPr>
                <w:trHeight w:val="454"/>
                <w:jc w:val="center"/>
              </w:trPr>
              <w:tc>
                <w:tcPr>
                  <w:tcW w:w="396" w:type="dxa"/>
                  <w:vMerge/>
                  <w:vAlign w:val="center"/>
                </w:tcPr>
                <w:p w14:paraId="688AC5BF" w14:textId="77777777" w:rsidR="00780E2B" w:rsidRDefault="00780E2B">
                  <w:pPr>
                    <w:pStyle w:val="a7"/>
                    <w:spacing w:after="0"/>
                    <w:jc w:val="center"/>
                    <w:rPr>
                      <w:rFonts w:ascii="Times New Roman" w:hAnsi="Times New Roman" w:cs="Times New Roman"/>
                      <w:color w:val="000000"/>
                    </w:rPr>
                  </w:pPr>
                </w:p>
              </w:tc>
              <w:tc>
                <w:tcPr>
                  <w:tcW w:w="550" w:type="dxa"/>
                  <w:vMerge/>
                  <w:vAlign w:val="center"/>
                </w:tcPr>
                <w:p w14:paraId="688AC5C0" w14:textId="77777777" w:rsidR="00780E2B" w:rsidRDefault="00780E2B">
                  <w:pPr>
                    <w:spacing w:after="0"/>
                    <w:jc w:val="center"/>
                    <w:rPr>
                      <w:rFonts w:ascii="Times New Roman" w:eastAsia="宋体" w:hAnsi="Times New Roman"/>
                      <w:color w:val="000000"/>
                      <w:sz w:val="21"/>
                      <w:szCs w:val="21"/>
                    </w:rPr>
                  </w:pPr>
                </w:p>
              </w:tc>
              <w:tc>
                <w:tcPr>
                  <w:tcW w:w="798" w:type="dxa"/>
                  <w:vMerge/>
                  <w:vAlign w:val="center"/>
                </w:tcPr>
                <w:p w14:paraId="688AC5C1" w14:textId="77777777" w:rsidR="00780E2B" w:rsidRDefault="00780E2B">
                  <w:pPr>
                    <w:spacing w:after="0"/>
                    <w:jc w:val="center"/>
                    <w:rPr>
                      <w:rFonts w:ascii="Times New Roman" w:eastAsia="宋体" w:hAnsi="Times New Roman"/>
                      <w:color w:val="000000"/>
                      <w:sz w:val="21"/>
                      <w:szCs w:val="21"/>
                    </w:rPr>
                  </w:pPr>
                </w:p>
              </w:tc>
              <w:tc>
                <w:tcPr>
                  <w:tcW w:w="3116" w:type="dxa"/>
                  <w:vAlign w:val="center"/>
                </w:tcPr>
                <w:p w14:paraId="688AC5C2" w14:textId="77777777" w:rsidR="00780E2B" w:rsidRDefault="00E20C02">
                  <w:pPr>
                    <w:spacing w:after="0"/>
                    <w:jc w:val="center"/>
                    <w:rPr>
                      <w:rFonts w:ascii="Times New Roman" w:eastAsia="宋体" w:hAnsi="Times New Roman"/>
                      <w:color w:val="000000"/>
                      <w:sz w:val="21"/>
                      <w:szCs w:val="21"/>
                      <w:lang w:bidi="ar"/>
                    </w:rPr>
                  </w:pPr>
                  <w:r>
                    <w:rPr>
                      <w:rFonts w:ascii="Times New Roman" w:eastAsia="宋体" w:hAnsi="Times New Roman"/>
                      <w:color w:val="000000"/>
                      <w:sz w:val="21"/>
                      <w:szCs w:val="21"/>
                      <w:lang w:bidi="ar"/>
                    </w:rPr>
                    <w:t>危废暂存间</w:t>
                  </w:r>
                  <w:r>
                    <w:rPr>
                      <w:rFonts w:ascii="Times New Roman" w:eastAsia="宋体" w:hAnsi="Times New Roman"/>
                      <w:color w:val="000000"/>
                      <w:sz w:val="21"/>
                      <w:szCs w:val="21"/>
                      <w:lang w:bidi="ar"/>
                    </w:rPr>
                    <w:t>1</w:t>
                  </w:r>
                  <w:r>
                    <w:rPr>
                      <w:rFonts w:ascii="Times New Roman" w:eastAsia="宋体" w:hAnsi="Times New Roman"/>
                      <w:color w:val="000000"/>
                      <w:sz w:val="21"/>
                      <w:szCs w:val="21"/>
                      <w:lang w:bidi="ar"/>
                    </w:rPr>
                    <w:t>座（</w:t>
                  </w:r>
                  <w:r>
                    <w:rPr>
                      <w:rFonts w:ascii="Times New Roman" w:eastAsia="宋体" w:hAnsi="Times New Roman"/>
                      <w:color w:val="000000"/>
                      <w:sz w:val="21"/>
                      <w:szCs w:val="21"/>
                      <w:lang w:bidi="ar"/>
                    </w:rPr>
                    <w:t>10m</w:t>
                  </w:r>
                  <w:r>
                    <w:rPr>
                      <w:rFonts w:ascii="Times New Roman" w:eastAsia="宋体" w:hAnsi="Times New Roman"/>
                      <w:color w:val="000000"/>
                      <w:sz w:val="21"/>
                      <w:szCs w:val="21"/>
                      <w:vertAlign w:val="superscript"/>
                      <w:lang w:bidi="ar"/>
                    </w:rPr>
                    <w:t>2</w:t>
                  </w:r>
                  <w:r>
                    <w:rPr>
                      <w:rFonts w:ascii="Times New Roman" w:eastAsia="宋体" w:hAnsi="Times New Roman"/>
                      <w:color w:val="000000"/>
                      <w:sz w:val="21"/>
                      <w:szCs w:val="21"/>
                      <w:lang w:bidi="ar"/>
                    </w:rPr>
                    <w:t>）</w:t>
                  </w:r>
                </w:p>
              </w:tc>
              <w:tc>
                <w:tcPr>
                  <w:tcW w:w="2979" w:type="dxa"/>
                  <w:vAlign w:val="center"/>
                </w:tcPr>
                <w:p w14:paraId="688AC5C3"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hint="eastAsia"/>
                      <w:color w:val="000000"/>
                      <w:sz w:val="21"/>
                      <w:szCs w:val="21"/>
                      <w:lang w:bidi="ar"/>
                    </w:rPr>
                    <w:t>未建设</w:t>
                  </w:r>
                </w:p>
              </w:tc>
              <w:tc>
                <w:tcPr>
                  <w:tcW w:w="973" w:type="dxa"/>
                  <w:vAlign w:val="center"/>
                </w:tcPr>
                <w:p w14:paraId="688AC5C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二期工程</w:t>
                  </w:r>
                </w:p>
              </w:tc>
            </w:tr>
            <w:tr w:rsidR="00780E2B" w14:paraId="688AC5CC" w14:textId="77777777">
              <w:trPr>
                <w:trHeight w:val="454"/>
                <w:jc w:val="center"/>
              </w:trPr>
              <w:tc>
                <w:tcPr>
                  <w:tcW w:w="396" w:type="dxa"/>
                  <w:vMerge w:val="restart"/>
                  <w:vAlign w:val="center"/>
                </w:tcPr>
                <w:p w14:paraId="688AC5C6" w14:textId="77777777" w:rsidR="00780E2B" w:rsidRDefault="00E20C02">
                  <w:pPr>
                    <w:pStyle w:val="a7"/>
                    <w:spacing w:after="0"/>
                    <w:jc w:val="center"/>
                    <w:rPr>
                      <w:rFonts w:ascii="Times New Roman" w:hAnsi="Times New Roman" w:cs="Times New Roman"/>
                      <w:color w:val="000000"/>
                    </w:rPr>
                  </w:pPr>
                  <w:r>
                    <w:rPr>
                      <w:rFonts w:ascii="Times New Roman" w:hAnsi="Times New Roman" w:cs="Times New Roman" w:hint="eastAsia"/>
                      <w:color w:val="000000"/>
                    </w:rPr>
                    <w:t>4</w:t>
                  </w:r>
                </w:p>
              </w:tc>
              <w:tc>
                <w:tcPr>
                  <w:tcW w:w="550" w:type="dxa"/>
                  <w:vMerge w:val="restart"/>
                  <w:vAlign w:val="center"/>
                </w:tcPr>
                <w:p w14:paraId="688AC5C7"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公用工程</w:t>
                  </w:r>
                </w:p>
              </w:tc>
              <w:tc>
                <w:tcPr>
                  <w:tcW w:w="798" w:type="dxa"/>
                  <w:vAlign w:val="center"/>
                </w:tcPr>
                <w:p w14:paraId="688AC5C8"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供电</w:t>
                  </w:r>
                </w:p>
              </w:tc>
              <w:tc>
                <w:tcPr>
                  <w:tcW w:w="3116" w:type="dxa"/>
                  <w:vAlign w:val="center"/>
                </w:tcPr>
                <w:p w14:paraId="688AC5C9" w14:textId="77777777" w:rsidR="00780E2B" w:rsidRDefault="00E20C0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val="zh-CN"/>
                    </w:rPr>
                    <w:t>由辉县市产业集聚区洪州园区供电电网统一供给</w:t>
                  </w:r>
                </w:p>
              </w:tc>
              <w:tc>
                <w:tcPr>
                  <w:tcW w:w="2979" w:type="dxa"/>
                  <w:vAlign w:val="center"/>
                </w:tcPr>
                <w:p w14:paraId="688AC5CA" w14:textId="77777777" w:rsidR="00780E2B" w:rsidRDefault="00E20C0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val="zh-CN"/>
                    </w:rPr>
                    <w:t>由辉县市产业集聚区洪州园区供电电网统一供给</w:t>
                  </w:r>
                </w:p>
              </w:tc>
              <w:tc>
                <w:tcPr>
                  <w:tcW w:w="973" w:type="dxa"/>
                  <w:vAlign w:val="center"/>
                </w:tcPr>
                <w:p w14:paraId="688AC5C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5D3" w14:textId="77777777">
              <w:trPr>
                <w:trHeight w:val="454"/>
                <w:jc w:val="center"/>
              </w:trPr>
              <w:tc>
                <w:tcPr>
                  <w:tcW w:w="396" w:type="dxa"/>
                  <w:vMerge/>
                  <w:vAlign w:val="center"/>
                </w:tcPr>
                <w:p w14:paraId="688AC5CD" w14:textId="77777777" w:rsidR="00780E2B" w:rsidRDefault="00780E2B">
                  <w:pPr>
                    <w:pStyle w:val="a7"/>
                    <w:spacing w:after="0"/>
                    <w:jc w:val="center"/>
                    <w:rPr>
                      <w:rFonts w:ascii="Times New Roman" w:hAnsi="Times New Roman" w:cs="Times New Roman"/>
                      <w:color w:val="000000"/>
                    </w:rPr>
                  </w:pPr>
                </w:p>
              </w:tc>
              <w:tc>
                <w:tcPr>
                  <w:tcW w:w="550" w:type="dxa"/>
                  <w:vMerge/>
                  <w:vAlign w:val="center"/>
                </w:tcPr>
                <w:p w14:paraId="688AC5CE" w14:textId="77777777" w:rsidR="00780E2B" w:rsidRDefault="00780E2B">
                  <w:pPr>
                    <w:spacing w:after="0"/>
                    <w:jc w:val="center"/>
                    <w:rPr>
                      <w:rFonts w:ascii="Times New Roman" w:eastAsia="宋体" w:hAnsi="Times New Roman"/>
                      <w:color w:val="000000"/>
                      <w:sz w:val="21"/>
                      <w:szCs w:val="21"/>
                    </w:rPr>
                  </w:pPr>
                </w:p>
              </w:tc>
              <w:tc>
                <w:tcPr>
                  <w:tcW w:w="798" w:type="dxa"/>
                  <w:vAlign w:val="center"/>
                </w:tcPr>
                <w:p w14:paraId="688AC5C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kern w:val="36"/>
                      <w:sz w:val="21"/>
                      <w:szCs w:val="21"/>
                    </w:rPr>
                    <w:t>供水</w:t>
                  </w:r>
                </w:p>
              </w:tc>
              <w:tc>
                <w:tcPr>
                  <w:tcW w:w="3116" w:type="dxa"/>
                  <w:vAlign w:val="center"/>
                </w:tcPr>
                <w:p w14:paraId="688AC5D0" w14:textId="77777777" w:rsidR="00780E2B" w:rsidRDefault="00E20C0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val="zh-CN"/>
                    </w:rPr>
                    <w:t>辉县市产业集聚区洪州园区供水管网供给</w:t>
                  </w:r>
                </w:p>
              </w:tc>
              <w:tc>
                <w:tcPr>
                  <w:tcW w:w="2979" w:type="dxa"/>
                  <w:vAlign w:val="center"/>
                </w:tcPr>
                <w:p w14:paraId="688AC5D1" w14:textId="77777777" w:rsidR="00780E2B" w:rsidRDefault="00E20C02">
                  <w:pPr>
                    <w:spacing w:after="0"/>
                    <w:jc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val="zh-CN"/>
                    </w:rPr>
                    <w:t>辉县市产业集聚区洪州园区供水管网供给</w:t>
                  </w:r>
                </w:p>
              </w:tc>
              <w:tc>
                <w:tcPr>
                  <w:tcW w:w="973" w:type="dxa"/>
                  <w:vAlign w:val="center"/>
                </w:tcPr>
                <w:p w14:paraId="688AC5D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bl>
          <w:p w14:paraId="688AC5D4" w14:textId="77777777" w:rsidR="00780E2B" w:rsidRDefault="00E20C02">
            <w:pPr>
              <w:spacing w:after="0" w:line="460" w:lineRule="exact"/>
              <w:rPr>
                <w:rFonts w:ascii="Times New Roman" w:eastAsia="宋体" w:hAnsi="Times New Roman"/>
                <w:b/>
                <w:bCs/>
                <w:color w:val="000000" w:themeColor="text1"/>
                <w:sz w:val="24"/>
                <w:szCs w:val="24"/>
              </w:rPr>
            </w:pPr>
            <w:r>
              <w:rPr>
                <w:rFonts w:ascii="Times New Roman" w:eastAsia="宋体" w:hAnsi="Times New Roman" w:hint="eastAsia"/>
                <w:b/>
                <w:bCs/>
                <w:color w:val="000000" w:themeColor="text1"/>
                <w:sz w:val="24"/>
                <w:szCs w:val="24"/>
              </w:rPr>
              <w:t>4</w:t>
            </w:r>
            <w:r>
              <w:rPr>
                <w:rFonts w:ascii="Times New Roman" w:eastAsia="宋体" w:hAnsi="Times New Roman" w:hint="eastAsia"/>
                <w:b/>
                <w:bCs/>
                <w:color w:val="000000" w:themeColor="text1"/>
                <w:sz w:val="24"/>
                <w:szCs w:val="24"/>
              </w:rPr>
              <w:t>、</w:t>
            </w:r>
            <w:r>
              <w:rPr>
                <w:rFonts w:ascii="Times New Roman" w:eastAsia="宋体" w:hAnsi="Times New Roman"/>
                <w:b/>
                <w:bCs/>
                <w:color w:val="000000" w:themeColor="text1"/>
                <w:sz w:val="24"/>
                <w:szCs w:val="24"/>
              </w:rPr>
              <w:t>工程主要设备：</w:t>
            </w:r>
          </w:p>
          <w:p w14:paraId="688AC5D5" w14:textId="77777777" w:rsidR="00780E2B" w:rsidRDefault="00E20C02">
            <w:pPr>
              <w:pStyle w:val="af3"/>
              <w:snapToGrid w:val="0"/>
              <w:spacing w:line="46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color w:val="000000" w:themeColor="text1"/>
                <w:sz w:val="24"/>
                <w:szCs w:val="24"/>
              </w:rPr>
              <w:t xml:space="preserve">4                      </w:t>
            </w:r>
            <w:r>
              <w:rPr>
                <w:rFonts w:ascii="Times New Roman" w:eastAsia="黑体" w:hAnsi="Times New Roman" w:cs="Times New Roman" w:hint="eastAsia"/>
                <w:color w:val="000000" w:themeColor="text1"/>
                <w:sz w:val="24"/>
                <w:szCs w:val="24"/>
              </w:rPr>
              <w:t>一期工程</w:t>
            </w:r>
            <w:r>
              <w:rPr>
                <w:rFonts w:ascii="Times New Roman" w:eastAsia="黑体" w:hAnsi="Times New Roman" w:cs="Times New Roman"/>
                <w:color w:val="000000" w:themeColor="text1"/>
                <w:sz w:val="24"/>
                <w:szCs w:val="24"/>
              </w:rPr>
              <w:t>项目设备一览表</w:t>
            </w:r>
          </w:p>
          <w:tbl>
            <w:tblPr>
              <w:tblW w:w="8784"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8"/>
              <w:gridCol w:w="573"/>
              <w:gridCol w:w="1694"/>
              <w:gridCol w:w="1275"/>
              <w:gridCol w:w="1277"/>
              <w:gridCol w:w="1275"/>
              <w:gridCol w:w="1133"/>
              <w:gridCol w:w="959"/>
            </w:tblGrid>
            <w:tr w:rsidR="00780E2B" w14:paraId="688AC5DB" w14:textId="77777777">
              <w:trPr>
                <w:trHeight w:val="454"/>
                <w:jc w:val="center"/>
              </w:trPr>
              <w:tc>
                <w:tcPr>
                  <w:tcW w:w="340" w:type="pct"/>
                  <w:vMerge w:val="restart"/>
                  <w:vAlign w:val="center"/>
                </w:tcPr>
                <w:p w14:paraId="688AC5D6" w14:textId="77777777" w:rsidR="00780E2B" w:rsidRDefault="00E20C02">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序号</w:t>
                  </w:r>
                </w:p>
              </w:tc>
              <w:tc>
                <w:tcPr>
                  <w:tcW w:w="1290" w:type="pct"/>
                  <w:gridSpan w:val="2"/>
                  <w:vMerge w:val="restart"/>
                  <w:vAlign w:val="center"/>
                </w:tcPr>
                <w:p w14:paraId="688AC5D7" w14:textId="77777777" w:rsidR="00780E2B" w:rsidRDefault="00E20C02">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设备名称</w:t>
                  </w:r>
                </w:p>
              </w:tc>
              <w:tc>
                <w:tcPr>
                  <w:tcW w:w="1453" w:type="pct"/>
                  <w:gridSpan w:val="2"/>
                  <w:vAlign w:val="center"/>
                </w:tcPr>
                <w:p w14:paraId="688AC5D8" w14:textId="77777777" w:rsidR="00780E2B" w:rsidRDefault="00E20C02">
                  <w:pPr>
                    <w:spacing w:after="0"/>
                    <w:jc w:val="center"/>
                    <w:rPr>
                      <w:rFonts w:ascii="Times New Roman" w:eastAsia="宋体" w:hAnsi="Times New Roman"/>
                      <w:b/>
                      <w:color w:val="000000"/>
                      <w:sz w:val="21"/>
                      <w:szCs w:val="21"/>
                      <w:lang w:val="pt-BR"/>
                    </w:rPr>
                  </w:pPr>
                  <w:r>
                    <w:rPr>
                      <w:rFonts w:ascii="Times New Roman" w:eastAsia="宋体" w:hAnsi="Times New Roman"/>
                      <w:b/>
                      <w:color w:val="000000" w:themeColor="text1"/>
                      <w:sz w:val="21"/>
                      <w:szCs w:val="21"/>
                    </w:rPr>
                    <w:t>环评批复</w:t>
                  </w:r>
                </w:p>
              </w:tc>
              <w:tc>
                <w:tcPr>
                  <w:tcW w:w="1371" w:type="pct"/>
                  <w:gridSpan w:val="2"/>
                  <w:vAlign w:val="center"/>
                </w:tcPr>
                <w:p w14:paraId="688AC5D9" w14:textId="77777777" w:rsidR="00780E2B" w:rsidRDefault="00E20C02">
                  <w:pPr>
                    <w:pStyle w:val="a7"/>
                    <w:spacing w:after="0"/>
                    <w:jc w:val="center"/>
                    <w:rPr>
                      <w:rFonts w:ascii="Times New Roman" w:hAnsi="Times New Roman" w:cs="Times New Roman"/>
                      <w:b/>
                      <w:color w:val="000000"/>
                      <w:lang w:val="pt-BR"/>
                    </w:rPr>
                  </w:pPr>
                  <w:r>
                    <w:rPr>
                      <w:rFonts w:ascii="Times New Roman" w:hAnsi="Times New Roman" w:cs="Times New Roman"/>
                      <w:b/>
                      <w:color w:val="000000" w:themeColor="text1"/>
                    </w:rPr>
                    <w:t>实际建设</w:t>
                  </w:r>
                </w:p>
              </w:tc>
              <w:tc>
                <w:tcPr>
                  <w:tcW w:w="546" w:type="pct"/>
                  <w:vMerge w:val="restart"/>
                  <w:vAlign w:val="center"/>
                </w:tcPr>
                <w:p w14:paraId="688AC5DA" w14:textId="77777777" w:rsidR="00780E2B" w:rsidRDefault="00E20C02">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一致性</w:t>
                  </w:r>
                </w:p>
              </w:tc>
            </w:tr>
            <w:tr w:rsidR="00780E2B" w14:paraId="688AC5E3" w14:textId="77777777">
              <w:trPr>
                <w:trHeight w:val="454"/>
                <w:jc w:val="center"/>
              </w:trPr>
              <w:tc>
                <w:tcPr>
                  <w:tcW w:w="340" w:type="pct"/>
                  <w:vMerge/>
                  <w:vAlign w:val="center"/>
                </w:tcPr>
                <w:p w14:paraId="688AC5DC" w14:textId="77777777" w:rsidR="00780E2B" w:rsidRDefault="00780E2B">
                  <w:pPr>
                    <w:spacing w:after="0"/>
                    <w:jc w:val="center"/>
                    <w:rPr>
                      <w:rFonts w:ascii="Times New Roman" w:eastAsia="宋体" w:hAnsi="Times New Roman"/>
                      <w:b/>
                      <w:color w:val="000000"/>
                      <w:sz w:val="21"/>
                      <w:szCs w:val="21"/>
                      <w:lang w:val="pt-BR"/>
                    </w:rPr>
                  </w:pPr>
                </w:p>
              </w:tc>
              <w:tc>
                <w:tcPr>
                  <w:tcW w:w="1290" w:type="pct"/>
                  <w:gridSpan w:val="2"/>
                  <w:vMerge/>
                  <w:vAlign w:val="center"/>
                </w:tcPr>
                <w:p w14:paraId="688AC5DD" w14:textId="77777777" w:rsidR="00780E2B" w:rsidRDefault="00780E2B">
                  <w:pPr>
                    <w:spacing w:after="0"/>
                    <w:jc w:val="center"/>
                    <w:rPr>
                      <w:rFonts w:ascii="Times New Roman" w:eastAsia="宋体" w:hAnsi="Times New Roman"/>
                      <w:b/>
                      <w:color w:val="000000"/>
                      <w:sz w:val="21"/>
                      <w:szCs w:val="21"/>
                      <w:lang w:val="pt-BR"/>
                    </w:rPr>
                  </w:pPr>
                </w:p>
              </w:tc>
              <w:tc>
                <w:tcPr>
                  <w:tcW w:w="726" w:type="pct"/>
                  <w:vAlign w:val="center"/>
                </w:tcPr>
                <w:p w14:paraId="688AC5DE" w14:textId="77777777" w:rsidR="00780E2B" w:rsidRDefault="00E20C02">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型号</w:t>
                  </w:r>
                </w:p>
              </w:tc>
              <w:tc>
                <w:tcPr>
                  <w:tcW w:w="727" w:type="pct"/>
                  <w:vAlign w:val="center"/>
                </w:tcPr>
                <w:p w14:paraId="688AC5DF" w14:textId="77777777" w:rsidR="00780E2B" w:rsidRDefault="00E20C02">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数量</w:t>
                  </w:r>
                  <w:r>
                    <w:rPr>
                      <w:rFonts w:ascii="Times New Roman" w:eastAsia="宋体" w:hAnsi="Times New Roman" w:hint="eastAsia"/>
                      <w:b/>
                      <w:color w:val="000000"/>
                      <w:sz w:val="21"/>
                      <w:szCs w:val="21"/>
                      <w:lang w:val="pt-BR"/>
                    </w:rPr>
                    <w:t>（台）</w:t>
                  </w:r>
                </w:p>
              </w:tc>
              <w:tc>
                <w:tcPr>
                  <w:tcW w:w="726" w:type="pct"/>
                  <w:vAlign w:val="center"/>
                </w:tcPr>
                <w:p w14:paraId="688AC5E0" w14:textId="77777777" w:rsidR="00780E2B" w:rsidRDefault="00E20C02">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型号</w:t>
                  </w:r>
                </w:p>
              </w:tc>
              <w:tc>
                <w:tcPr>
                  <w:tcW w:w="645" w:type="pct"/>
                  <w:vAlign w:val="center"/>
                </w:tcPr>
                <w:p w14:paraId="688AC5E1" w14:textId="77777777" w:rsidR="00780E2B" w:rsidRDefault="00E20C02">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数量</w:t>
                  </w:r>
                  <w:r>
                    <w:rPr>
                      <w:rFonts w:ascii="Times New Roman" w:eastAsia="宋体" w:hAnsi="Times New Roman" w:hint="eastAsia"/>
                      <w:b/>
                      <w:color w:val="000000"/>
                      <w:sz w:val="21"/>
                      <w:szCs w:val="21"/>
                      <w:lang w:val="pt-BR"/>
                    </w:rPr>
                    <w:t>（台）</w:t>
                  </w:r>
                </w:p>
              </w:tc>
              <w:tc>
                <w:tcPr>
                  <w:tcW w:w="546" w:type="pct"/>
                  <w:vMerge/>
                  <w:vAlign w:val="center"/>
                </w:tcPr>
                <w:p w14:paraId="688AC5E2" w14:textId="77777777" w:rsidR="00780E2B" w:rsidRDefault="00780E2B">
                  <w:pPr>
                    <w:spacing w:after="0"/>
                    <w:jc w:val="center"/>
                    <w:rPr>
                      <w:rFonts w:ascii="Times New Roman" w:eastAsia="宋体" w:hAnsi="Times New Roman"/>
                      <w:b/>
                      <w:color w:val="000000"/>
                      <w:sz w:val="21"/>
                      <w:szCs w:val="21"/>
                      <w:lang w:val="pt-BR"/>
                    </w:rPr>
                  </w:pPr>
                </w:p>
              </w:tc>
            </w:tr>
            <w:tr w:rsidR="00780E2B" w14:paraId="688AC5EC" w14:textId="77777777">
              <w:trPr>
                <w:trHeight w:val="454"/>
                <w:jc w:val="center"/>
              </w:trPr>
              <w:tc>
                <w:tcPr>
                  <w:tcW w:w="340" w:type="pct"/>
                  <w:vAlign w:val="center"/>
                </w:tcPr>
                <w:p w14:paraId="688AC5E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326" w:type="pct"/>
                  <w:vMerge w:val="restart"/>
                  <w:vAlign w:val="center"/>
                </w:tcPr>
                <w:p w14:paraId="688AC5E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石膏制品生产</w:t>
                  </w:r>
                </w:p>
              </w:tc>
              <w:tc>
                <w:tcPr>
                  <w:tcW w:w="964" w:type="pct"/>
                  <w:vAlign w:val="center"/>
                </w:tcPr>
                <w:p w14:paraId="688AC5E6"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水泥仓</w:t>
                  </w:r>
                </w:p>
              </w:tc>
              <w:tc>
                <w:tcPr>
                  <w:tcW w:w="726" w:type="pct"/>
                  <w:vAlign w:val="center"/>
                </w:tcPr>
                <w:p w14:paraId="688AC5E7"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727" w:type="pct"/>
                  <w:vAlign w:val="center"/>
                </w:tcPr>
                <w:p w14:paraId="688AC5E8"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5E9"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645" w:type="pct"/>
                  <w:vAlign w:val="center"/>
                </w:tcPr>
                <w:p w14:paraId="688AC5EA"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3</w:t>
                  </w:r>
                </w:p>
              </w:tc>
              <w:tc>
                <w:tcPr>
                  <w:tcW w:w="546" w:type="pct"/>
                  <w:vAlign w:val="center"/>
                </w:tcPr>
                <w:p w14:paraId="688AC5E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不一致</w:t>
                  </w:r>
                </w:p>
              </w:tc>
            </w:tr>
            <w:tr w:rsidR="00780E2B" w14:paraId="688AC5F5" w14:textId="77777777">
              <w:trPr>
                <w:trHeight w:val="454"/>
                <w:jc w:val="center"/>
              </w:trPr>
              <w:tc>
                <w:tcPr>
                  <w:tcW w:w="340" w:type="pct"/>
                  <w:vAlign w:val="center"/>
                </w:tcPr>
                <w:p w14:paraId="688AC5E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c>
                <w:tcPr>
                  <w:tcW w:w="326" w:type="pct"/>
                  <w:vMerge/>
                  <w:vAlign w:val="center"/>
                </w:tcPr>
                <w:p w14:paraId="688AC5EE" w14:textId="77777777" w:rsidR="00780E2B" w:rsidRDefault="00780E2B">
                  <w:pPr>
                    <w:spacing w:after="0"/>
                    <w:jc w:val="center"/>
                    <w:rPr>
                      <w:rFonts w:ascii="Times New Roman" w:eastAsia="宋体" w:hAnsi="Times New Roman"/>
                      <w:color w:val="000000"/>
                      <w:sz w:val="21"/>
                      <w:szCs w:val="21"/>
                    </w:rPr>
                  </w:pPr>
                </w:p>
              </w:tc>
              <w:tc>
                <w:tcPr>
                  <w:tcW w:w="964" w:type="pct"/>
                  <w:tcBorders>
                    <w:top w:val="single" w:sz="4" w:space="0" w:color="auto"/>
                    <w:bottom w:val="single" w:sz="4" w:space="0" w:color="auto"/>
                  </w:tcBorders>
                  <w:vAlign w:val="center"/>
                </w:tcPr>
                <w:p w14:paraId="688AC5EF"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粉煤灰仓</w:t>
                  </w:r>
                </w:p>
              </w:tc>
              <w:tc>
                <w:tcPr>
                  <w:tcW w:w="726" w:type="pct"/>
                  <w:vAlign w:val="center"/>
                </w:tcPr>
                <w:p w14:paraId="688AC5F0"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727" w:type="pct"/>
                  <w:vAlign w:val="center"/>
                </w:tcPr>
                <w:p w14:paraId="688AC5F1"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5F2"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645" w:type="pct"/>
                  <w:vAlign w:val="center"/>
                </w:tcPr>
                <w:p w14:paraId="688AC5F3"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vAlign w:val="center"/>
                </w:tcPr>
                <w:p w14:paraId="688AC5F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780E2B" w14:paraId="688AC5FE" w14:textId="77777777">
              <w:trPr>
                <w:trHeight w:val="454"/>
                <w:jc w:val="center"/>
              </w:trPr>
              <w:tc>
                <w:tcPr>
                  <w:tcW w:w="340" w:type="pct"/>
                  <w:vAlign w:val="center"/>
                </w:tcPr>
                <w:p w14:paraId="688AC5F6"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326" w:type="pct"/>
                  <w:vMerge/>
                  <w:vAlign w:val="center"/>
                </w:tcPr>
                <w:p w14:paraId="688AC5F7" w14:textId="77777777" w:rsidR="00780E2B" w:rsidRDefault="00780E2B">
                  <w:pPr>
                    <w:spacing w:after="0"/>
                    <w:jc w:val="center"/>
                    <w:rPr>
                      <w:rFonts w:ascii="Times New Roman" w:eastAsia="宋体" w:hAnsi="Times New Roman"/>
                      <w:color w:val="000000"/>
                      <w:sz w:val="21"/>
                      <w:szCs w:val="21"/>
                    </w:rPr>
                  </w:pPr>
                </w:p>
              </w:tc>
              <w:tc>
                <w:tcPr>
                  <w:tcW w:w="964" w:type="pct"/>
                  <w:tcBorders>
                    <w:top w:val="single" w:sz="4" w:space="0" w:color="auto"/>
                    <w:bottom w:val="single" w:sz="4" w:space="0" w:color="auto"/>
                  </w:tcBorders>
                  <w:vAlign w:val="center"/>
                </w:tcPr>
                <w:p w14:paraId="688AC5F8"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重钙仓</w:t>
                  </w:r>
                </w:p>
              </w:tc>
              <w:tc>
                <w:tcPr>
                  <w:tcW w:w="726" w:type="pct"/>
                  <w:vAlign w:val="center"/>
                </w:tcPr>
                <w:p w14:paraId="688AC5F9"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727" w:type="pct"/>
                  <w:vAlign w:val="center"/>
                </w:tcPr>
                <w:p w14:paraId="688AC5FA"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5FB"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645" w:type="pct"/>
                  <w:vAlign w:val="center"/>
                </w:tcPr>
                <w:p w14:paraId="688AC5FC"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w:t>
                  </w:r>
                </w:p>
              </w:tc>
              <w:tc>
                <w:tcPr>
                  <w:tcW w:w="546" w:type="pct"/>
                  <w:vAlign w:val="center"/>
                </w:tcPr>
                <w:p w14:paraId="688AC5F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不一致</w:t>
                  </w:r>
                </w:p>
              </w:tc>
            </w:tr>
            <w:tr w:rsidR="00780E2B" w14:paraId="688AC607" w14:textId="77777777">
              <w:trPr>
                <w:trHeight w:val="454"/>
                <w:jc w:val="center"/>
              </w:trPr>
              <w:tc>
                <w:tcPr>
                  <w:tcW w:w="340" w:type="pct"/>
                  <w:vAlign w:val="center"/>
                </w:tcPr>
                <w:p w14:paraId="688AC5F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326" w:type="pct"/>
                  <w:vMerge/>
                  <w:vAlign w:val="center"/>
                </w:tcPr>
                <w:p w14:paraId="688AC600" w14:textId="77777777" w:rsidR="00780E2B" w:rsidRDefault="00780E2B">
                  <w:pPr>
                    <w:spacing w:after="0"/>
                    <w:jc w:val="center"/>
                    <w:rPr>
                      <w:rFonts w:ascii="Times New Roman" w:eastAsia="宋体" w:hAnsi="Times New Roman"/>
                      <w:color w:val="000000"/>
                      <w:sz w:val="21"/>
                      <w:szCs w:val="21"/>
                    </w:rPr>
                  </w:pPr>
                </w:p>
              </w:tc>
              <w:tc>
                <w:tcPr>
                  <w:tcW w:w="964" w:type="pct"/>
                  <w:tcBorders>
                    <w:top w:val="single" w:sz="4" w:space="0" w:color="auto"/>
                  </w:tcBorders>
                  <w:vAlign w:val="center"/>
                </w:tcPr>
                <w:p w14:paraId="688AC601"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石膏仓</w:t>
                  </w:r>
                </w:p>
              </w:tc>
              <w:tc>
                <w:tcPr>
                  <w:tcW w:w="726" w:type="pct"/>
                  <w:vAlign w:val="center"/>
                </w:tcPr>
                <w:p w14:paraId="688AC602"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727" w:type="pct"/>
                  <w:vAlign w:val="center"/>
                </w:tcPr>
                <w:p w14:paraId="688AC603"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3</w:t>
                  </w:r>
                </w:p>
              </w:tc>
              <w:tc>
                <w:tcPr>
                  <w:tcW w:w="726" w:type="pct"/>
                  <w:vAlign w:val="center"/>
                </w:tcPr>
                <w:p w14:paraId="688AC604"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645" w:type="pct"/>
                  <w:vAlign w:val="center"/>
                </w:tcPr>
                <w:p w14:paraId="688AC605"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w:t>
                  </w:r>
                </w:p>
              </w:tc>
              <w:tc>
                <w:tcPr>
                  <w:tcW w:w="546" w:type="pct"/>
                  <w:vAlign w:val="center"/>
                </w:tcPr>
                <w:p w14:paraId="688AC606"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不一致</w:t>
                  </w:r>
                </w:p>
              </w:tc>
            </w:tr>
            <w:tr w:rsidR="00780E2B" w14:paraId="688AC610" w14:textId="77777777">
              <w:trPr>
                <w:trHeight w:val="454"/>
                <w:jc w:val="center"/>
              </w:trPr>
              <w:tc>
                <w:tcPr>
                  <w:tcW w:w="340" w:type="pct"/>
                  <w:vAlign w:val="center"/>
                </w:tcPr>
                <w:p w14:paraId="688AC608"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326" w:type="pct"/>
                  <w:vMerge/>
                  <w:vAlign w:val="center"/>
                </w:tcPr>
                <w:p w14:paraId="688AC609" w14:textId="77777777" w:rsidR="00780E2B" w:rsidRDefault="00780E2B">
                  <w:pPr>
                    <w:spacing w:after="0"/>
                    <w:jc w:val="center"/>
                    <w:rPr>
                      <w:rFonts w:ascii="Times New Roman" w:eastAsia="宋体" w:hAnsi="Times New Roman"/>
                      <w:color w:val="000000"/>
                      <w:sz w:val="21"/>
                      <w:szCs w:val="21"/>
                    </w:rPr>
                  </w:pPr>
                </w:p>
              </w:tc>
              <w:tc>
                <w:tcPr>
                  <w:tcW w:w="964" w:type="pct"/>
                  <w:tcBorders>
                    <w:bottom w:val="single" w:sz="4" w:space="0" w:color="auto"/>
                  </w:tcBorders>
                  <w:vAlign w:val="center"/>
                </w:tcPr>
                <w:p w14:paraId="688AC60A"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细砂仓</w:t>
                  </w:r>
                </w:p>
              </w:tc>
              <w:tc>
                <w:tcPr>
                  <w:tcW w:w="726" w:type="pct"/>
                  <w:vAlign w:val="center"/>
                </w:tcPr>
                <w:p w14:paraId="688AC60B"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727" w:type="pct"/>
                  <w:vAlign w:val="center"/>
                </w:tcPr>
                <w:p w14:paraId="688AC60C"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60D"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645" w:type="pct"/>
                  <w:vAlign w:val="center"/>
                </w:tcPr>
                <w:p w14:paraId="688AC60E"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w:t>
                  </w:r>
                </w:p>
              </w:tc>
              <w:tc>
                <w:tcPr>
                  <w:tcW w:w="546" w:type="pct"/>
                  <w:vAlign w:val="center"/>
                </w:tcPr>
                <w:p w14:paraId="688AC60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不一致</w:t>
                  </w:r>
                </w:p>
              </w:tc>
            </w:tr>
            <w:tr w:rsidR="00780E2B" w14:paraId="688AC619" w14:textId="77777777">
              <w:trPr>
                <w:trHeight w:val="454"/>
                <w:jc w:val="center"/>
              </w:trPr>
              <w:tc>
                <w:tcPr>
                  <w:tcW w:w="340" w:type="pct"/>
                  <w:vAlign w:val="center"/>
                </w:tcPr>
                <w:p w14:paraId="688AC611"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326" w:type="pct"/>
                  <w:vMerge/>
                  <w:vAlign w:val="center"/>
                </w:tcPr>
                <w:p w14:paraId="688AC612" w14:textId="77777777" w:rsidR="00780E2B" w:rsidRDefault="00780E2B">
                  <w:pPr>
                    <w:spacing w:after="0"/>
                    <w:jc w:val="center"/>
                    <w:rPr>
                      <w:rFonts w:ascii="Times New Roman" w:eastAsia="宋体" w:hAnsi="Times New Roman"/>
                      <w:color w:val="000000"/>
                      <w:sz w:val="21"/>
                      <w:szCs w:val="21"/>
                    </w:rPr>
                  </w:pPr>
                </w:p>
              </w:tc>
              <w:tc>
                <w:tcPr>
                  <w:tcW w:w="964" w:type="pct"/>
                  <w:tcBorders>
                    <w:top w:val="single" w:sz="4" w:space="0" w:color="auto"/>
                  </w:tcBorders>
                  <w:vAlign w:val="center"/>
                </w:tcPr>
                <w:p w14:paraId="688AC613"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中砂仓</w:t>
                  </w:r>
                </w:p>
              </w:tc>
              <w:tc>
                <w:tcPr>
                  <w:tcW w:w="726" w:type="pct"/>
                  <w:vAlign w:val="center"/>
                </w:tcPr>
                <w:p w14:paraId="688AC614"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727" w:type="pct"/>
                  <w:vAlign w:val="center"/>
                </w:tcPr>
                <w:p w14:paraId="688AC615"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616"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100T</w:t>
                  </w:r>
                </w:p>
              </w:tc>
              <w:tc>
                <w:tcPr>
                  <w:tcW w:w="645" w:type="pct"/>
                  <w:vAlign w:val="center"/>
                </w:tcPr>
                <w:p w14:paraId="688AC617"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w:t>
                  </w:r>
                </w:p>
              </w:tc>
              <w:tc>
                <w:tcPr>
                  <w:tcW w:w="546" w:type="pct"/>
                  <w:tcBorders>
                    <w:top w:val="single" w:sz="4" w:space="0" w:color="auto"/>
                  </w:tcBorders>
                  <w:vAlign w:val="center"/>
                </w:tcPr>
                <w:p w14:paraId="688AC618"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不一致</w:t>
                  </w:r>
                </w:p>
              </w:tc>
            </w:tr>
            <w:tr w:rsidR="00780E2B" w14:paraId="688AC622" w14:textId="77777777">
              <w:trPr>
                <w:trHeight w:val="454"/>
                <w:jc w:val="center"/>
              </w:trPr>
              <w:tc>
                <w:tcPr>
                  <w:tcW w:w="340" w:type="pct"/>
                  <w:vAlign w:val="center"/>
                </w:tcPr>
                <w:p w14:paraId="688AC61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326" w:type="pct"/>
                  <w:vMerge/>
                  <w:vAlign w:val="center"/>
                </w:tcPr>
                <w:p w14:paraId="688AC61B" w14:textId="77777777" w:rsidR="00780E2B" w:rsidRDefault="00780E2B">
                  <w:pPr>
                    <w:spacing w:after="0"/>
                    <w:jc w:val="center"/>
                    <w:rPr>
                      <w:rFonts w:ascii="Times New Roman" w:eastAsia="宋体" w:hAnsi="Times New Roman"/>
                      <w:color w:val="000000"/>
                      <w:sz w:val="21"/>
                      <w:szCs w:val="21"/>
                    </w:rPr>
                  </w:pPr>
                </w:p>
              </w:tc>
              <w:tc>
                <w:tcPr>
                  <w:tcW w:w="964" w:type="pct"/>
                  <w:vAlign w:val="center"/>
                </w:tcPr>
                <w:p w14:paraId="688AC61C"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砂计量系统</w:t>
                  </w:r>
                </w:p>
              </w:tc>
              <w:tc>
                <w:tcPr>
                  <w:tcW w:w="726" w:type="pct"/>
                  <w:vAlign w:val="center"/>
                </w:tcPr>
                <w:p w14:paraId="688AC61D"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JL-1</w:t>
                  </w:r>
                </w:p>
              </w:tc>
              <w:tc>
                <w:tcPr>
                  <w:tcW w:w="727" w:type="pct"/>
                  <w:vAlign w:val="center"/>
                </w:tcPr>
                <w:p w14:paraId="688AC61E"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61F"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JL-1</w:t>
                  </w:r>
                </w:p>
              </w:tc>
              <w:tc>
                <w:tcPr>
                  <w:tcW w:w="645" w:type="pct"/>
                  <w:tcBorders>
                    <w:bottom w:val="single" w:sz="4" w:space="0" w:color="auto"/>
                  </w:tcBorders>
                  <w:vAlign w:val="center"/>
                </w:tcPr>
                <w:p w14:paraId="688AC620"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tcBorders>
                    <w:bottom w:val="single" w:sz="4" w:space="0" w:color="auto"/>
                  </w:tcBorders>
                  <w:vAlign w:val="center"/>
                </w:tcPr>
                <w:p w14:paraId="688AC621"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62B" w14:textId="77777777">
              <w:trPr>
                <w:trHeight w:val="454"/>
                <w:jc w:val="center"/>
              </w:trPr>
              <w:tc>
                <w:tcPr>
                  <w:tcW w:w="340" w:type="pct"/>
                  <w:vAlign w:val="center"/>
                </w:tcPr>
                <w:p w14:paraId="688AC62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326" w:type="pct"/>
                  <w:vMerge/>
                  <w:vAlign w:val="center"/>
                </w:tcPr>
                <w:p w14:paraId="688AC624" w14:textId="77777777" w:rsidR="00780E2B" w:rsidRDefault="00780E2B">
                  <w:pPr>
                    <w:spacing w:after="0"/>
                    <w:jc w:val="center"/>
                    <w:rPr>
                      <w:rFonts w:ascii="Times New Roman" w:eastAsia="宋体" w:hAnsi="Times New Roman"/>
                      <w:color w:val="000000"/>
                      <w:sz w:val="21"/>
                      <w:szCs w:val="21"/>
                    </w:rPr>
                  </w:pPr>
                </w:p>
              </w:tc>
              <w:tc>
                <w:tcPr>
                  <w:tcW w:w="964" w:type="pct"/>
                  <w:tcBorders>
                    <w:bottom w:val="single" w:sz="4" w:space="0" w:color="auto"/>
                  </w:tcBorders>
                  <w:vAlign w:val="center"/>
                </w:tcPr>
                <w:p w14:paraId="688AC625"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粉料计量系统</w:t>
                  </w:r>
                </w:p>
              </w:tc>
              <w:tc>
                <w:tcPr>
                  <w:tcW w:w="726" w:type="pct"/>
                  <w:vAlign w:val="center"/>
                </w:tcPr>
                <w:p w14:paraId="688AC626"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JL-2</w:t>
                  </w:r>
                </w:p>
              </w:tc>
              <w:tc>
                <w:tcPr>
                  <w:tcW w:w="727" w:type="pct"/>
                  <w:vAlign w:val="center"/>
                </w:tcPr>
                <w:p w14:paraId="688AC627"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w:t>
                  </w:r>
                </w:p>
              </w:tc>
              <w:tc>
                <w:tcPr>
                  <w:tcW w:w="726" w:type="pct"/>
                  <w:vAlign w:val="center"/>
                </w:tcPr>
                <w:p w14:paraId="688AC628"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JL-2</w:t>
                  </w:r>
                </w:p>
              </w:tc>
              <w:tc>
                <w:tcPr>
                  <w:tcW w:w="645" w:type="pct"/>
                  <w:vAlign w:val="center"/>
                </w:tcPr>
                <w:p w14:paraId="688AC629"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vAlign w:val="center"/>
                </w:tcPr>
                <w:p w14:paraId="688AC62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不一致</w:t>
                  </w:r>
                </w:p>
              </w:tc>
            </w:tr>
            <w:tr w:rsidR="00780E2B" w14:paraId="688AC634" w14:textId="77777777">
              <w:trPr>
                <w:trHeight w:val="454"/>
                <w:jc w:val="center"/>
              </w:trPr>
              <w:tc>
                <w:tcPr>
                  <w:tcW w:w="340" w:type="pct"/>
                  <w:vAlign w:val="center"/>
                </w:tcPr>
                <w:p w14:paraId="688AC62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9</w:t>
                  </w:r>
                </w:p>
              </w:tc>
              <w:tc>
                <w:tcPr>
                  <w:tcW w:w="326" w:type="pct"/>
                  <w:vMerge/>
                  <w:vAlign w:val="center"/>
                </w:tcPr>
                <w:p w14:paraId="688AC62D" w14:textId="77777777" w:rsidR="00780E2B" w:rsidRDefault="00780E2B">
                  <w:pPr>
                    <w:spacing w:after="0"/>
                    <w:jc w:val="center"/>
                    <w:rPr>
                      <w:rFonts w:ascii="Times New Roman" w:eastAsia="宋体" w:hAnsi="Times New Roman"/>
                      <w:color w:val="000000"/>
                      <w:sz w:val="21"/>
                      <w:szCs w:val="21"/>
                    </w:rPr>
                  </w:pPr>
                </w:p>
              </w:tc>
              <w:tc>
                <w:tcPr>
                  <w:tcW w:w="964" w:type="pct"/>
                  <w:tcBorders>
                    <w:top w:val="single" w:sz="4" w:space="0" w:color="auto"/>
                  </w:tcBorders>
                  <w:vAlign w:val="center"/>
                </w:tcPr>
                <w:p w14:paraId="688AC62E"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添加剂计量系统</w:t>
                  </w:r>
                </w:p>
              </w:tc>
              <w:tc>
                <w:tcPr>
                  <w:tcW w:w="726" w:type="pct"/>
                  <w:vAlign w:val="center"/>
                </w:tcPr>
                <w:p w14:paraId="688AC62F"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JL-3</w:t>
                  </w:r>
                </w:p>
              </w:tc>
              <w:tc>
                <w:tcPr>
                  <w:tcW w:w="727" w:type="pct"/>
                  <w:vAlign w:val="center"/>
                </w:tcPr>
                <w:p w14:paraId="688AC630"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w:t>
                  </w:r>
                </w:p>
              </w:tc>
              <w:tc>
                <w:tcPr>
                  <w:tcW w:w="726" w:type="pct"/>
                  <w:vAlign w:val="center"/>
                </w:tcPr>
                <w:p w14:paraId="688AC631"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JL-3</w:t>
                  </w:r>
                </w:p>
              </w:tc>
              <w:tc>
                <w:tcPr>
                  <w:tcW w:w="645" w:type="pct"/>
                  <w:vAlign w:val="center"/>
                </w:tcPr>
                <w:p w14:paraId="688AC632"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vAlign w:val="center"/>
                </w:tcPr>
                <w:p w14:paraId="688AC63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不一致</w:t>
                  </w:r>
                </w:p>
              </w:tc>
            </w:tr>
            <w:tr w:rsidR="00780E2B" w14:paraId="688AC63D" w14:textId="77777777">
              <w:trPr>
                <w:trHeight w:val="454"/>
                <w:jc w:val="center"/>
              </w:trPr>
              <w:tc>
                <w:tcPr>
                  <w:tcW w:w="340" w:type="pct"/>
                  <w:vAlign w:val="center"/>
                </w:tcPr>
                <w:p w14:paraId="688AC63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w:t>
                  </w:r>
                </w:p>
              </w:tc>
              <w:tc>
                <w:tcPr>
                  <w:tcW w:w="326" w:type="pct"/>
                  <w:vMerge/>
                  <w:vAlign w:val="center"/>
                </w:tcPr>
                <w:p w14:paraId="688AC636" w14:textId="77777777" w:rsidR="00780E2B" w:rsidRDefault="00780E2B">
                  <w:pPr>
                    <w:spacing w:after="0"/>
                    <w:jc w:val="center"/>
                    <w:rPr>
                      <w:rFonts w:ascii="Times New Roman" w:eastAsia="宋体" w:hAnsi="Times New Roman"/>
                      <w:color w:val="000000"/>
                      <w:sz w:val="21"/>
                      <w:szCs w:val="21"/>
                    </w:rPr>
                  </w:pPr>
                </w:p>
              </w:tc>
              <w:tc>
                <w:tcPr>
                  <w:tcW w:w="964" w:type="pct"/>
                  <w:tcBorders>
                    <w:bottom w:val="single" w:sz="4" w:space="0" w:color="auto"/>
                  </w:tcBorders>
                  <w:vAlign w:val="center"/>
                </w:tcPr>
                <w:p w14:paraId="688AC637"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螺旋输送机</w:t>
                  </w:r>
                </w:p>
              </w:tc>
              <w:tc>
                <w:tcPr>
                  <w:tcW w:w="726" w:type="pct"/>
                  <w:vAlign w:val="center"/>
                </w:tcPr>
                <w:p w14:paraId="688AC638"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LX-219</w:t>
                  </w:r>
                </w:p>
              </w:tc>
              <w:tc>
                <w:tcPr>
                  <w:tcW w:w="727" w:type="pct"/>
                  <w:vAlign w:val="center"/>
                </w:tcPr>
                <w:p w14:paraId="688AC639"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26</w:t>
                  </w:r>
                </w:p>
              </w:tc>
              <w:tc>
                <w:tcPr>
                  <w:tcW w:w="726" w:type="pct"/>
                  <w:vAlign w:val="center"/>
                </w:tcPr>
                <w:p w14:paraId="688AC63A"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LX-219</w:t>
                  </w:r>
                </w:p>
              </w:tc>
              <w:tc>
                <w:tcPr>
                  <w:tcW w:w="645" w:type="pct"/>
                  <w:vAlign w:val="center"/>
                </w:tcPr>
                <w:p w14:paraId="688AC63B"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26</w:t>
                  </w:r>
                </w:p>
              </w:tc>
              <w:tc>
                <w:tcPr>
                  <w:tcW w:w="546" w:type="pct"/>
                  <w:vAlign w:val="center"/>
                </w:tcPr>
                <w:p w14:paraId="688AC63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646" w14:textId="77777777">
              <w:trPr>
                <w:trHeight w:val="454"/>
                <w:jc w:val="center"/>
              </w:trPr>
              <w:tc>
                <w:tcPr>
                  <w:tcW w:w="340" w:type="pct"/>
                  <w:vAlign w:val="center"/>
                </w:tcPr>
                <w:p w14:paraId="688AC63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11</w:t>
                  </w:r>
                </w:p>
              </w:tc>
              <w:tc>
                <w:tcPr>
                  <w:tcW w:w="326" w:type="pct"/>
                  <w:vMerge/>
                  <w:vAlign w:val="center"/>
                </w:tcPr>
                <w:p w14:paraId="688AC63F" w14:textId="77777777" w:rsidR="00780E2B" w:rsidRDefault="00780E2B">
                  <w:pPr>
                    <w:spacing w:after="0"/>
                    <w:jc w:val="center"/>
                    <w:rPr>
                      <w:rFonts w:ascii="Times New Roman" w:eastAsia="宋体" w:hAnsi="Times New Roman"/>
                      <w:color w:val="000000"/>
                      <w:sz w:val="21"/>
                      <w:szCs w:val="21"/>
                    </w:rPr>
                  </w:pPr>
                </w:p>
              </w:tc>
              <w:tc>
                <w:tcPr>
                  <w:tcW w:w="964" w:type="pct"/>
                  <w:tcBorders>
                    <w:top w:val="single" w:sz="4" w:space="0" w:color="auto"/>
                    <w:bottom w:val="single" w:sz="4" w:space="0" w:color="auto"/>
                  </w:tcBorders>
                  <w:vAlign w:val="center"/>
                </w:tcPr>
                <w:p w14:paraId="688AC640"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待混仓</w:t>
                  </w:r>
                </w:p>
              </w:tc>
              <w:tc>
                <w:tcPr>
                  <w:tcW w:w="726" w:type="pct"/>
                  <w:vAlign w:val="center"/>
                </w:tcPr>
                <w:p w14:paraId="688AC641"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4</w:t>
                  </w:r>
                  <w:r>
                    <w:rPr>
                      <w:rFonts w:ascii="Times New Roman" w:eastAsia="宋体" w:hAnsi="Times New Roman"/>
                      <w:color w:val="000000"/>
                      <w:sz w:val="21"/>
                      <w:szCs w:val="21"/>
                      <w:lang w:bidi="ar"/>
                    </w:rPr>
                    <w:t>m</w:t>
                  </w:r>
                  <w:r>
                    <w:rPr>
                      <w:rFonts w:ascii="Times New Roman" w:eastAsia="宋体" w:hAnsi="Times New Roman"/>
                      <w:color w:val="000000"/>
                      <w:sz w:val="21"/>
                      <w:szCs w:val="21"/>
                      <w:vertAlign w:val="superscript"/>
                      <w:lang w:bidi="ar"/>
                    </w:rPr>
                    <w:t>2</w:t>
                  </w:r>
                </w:p>
              </w:tc>
              <w:tc>
                <w:tcPr>
                  <w:tcW w:w="727" w:type="pct"/>
                  <w:vAlign w:val="center"/>
                </w:tcPr>
                <w:p w14:paraId="688AC642"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3</w:t>
                  </w:r>
                </w:p>
              </w:tc>
              <w:tc>
                <w:tcPr>
                  <w:tcW w:w="726" w:type="pct"/>
                  <w:vAlign w:val="center"/>
                </w:tcPr>
                <w:p w14:paraId="688AC643"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4</w:t>
                  </w:r>
                  <w:r>
                    <w:rPr>
                      <w:rFonts w:ascii="Times New Roman" w:eastAsia="宋体" w:hAnsi="Times New Roman"/>
                      <w:color w:val="000000"/>
                      <w:sz w:val="21"/>
                      <w:szCs w:val="21"/>
                      <w:lang w:bidi="ar"/>
                    </w:rPr>
                    <w:t>m</w:t>
                  </w:r>
                  <w:r>
                    <w:rPr>
                      <w:rFonts w:ascii="Times New Roman" w:eastAsia="宋体" w:hAnsi="Times New Roman"/>
                      <w:color w:val="000000"/>
                      <w:sz w:val="21"/>
                      <w:szCs w:val="21"/>
                      <w:vertAlign w:val="superscript"/>
                      <w:lang w:bidi="ar"/>
                    </w:rPr>
                    <w:t>2</w:t>
                  </w:r>
                </w:p>
              </w:tc>
              <w:tc>
                <w:tcPr>
                  <w:tcW w:w="645" w:type="pct"/>
                  <w:vAlign w:val="center"/>
                </w:tcPr>
                <w:p w14:paraId="688AC644"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w:t>
                  </w:r>
                </w:p>
              </w:tc>
              <w:tc>
                <w:tcPr>
                  <w:tcW w:w="546" w:type="pct"/>
                  <w:vAlign w:val="center"/>
                </w:tcPr>
                <w:p w14:paraId="688AC64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r>
            <w:tr w:rsidR="00780E2B" w14:paraId="688AC64F" w14:textId="77777777">
              <w:trPr>
                <w:trHeight w:val="454"/>
                <w:jc w:val="center"/>
              </w:trPr>
              <w:tc>
                <w:tcPr>
                  <w:tcW w:w="340" w:type="pct"/>
                  <w:vAlign w:val="center"/>
                </w:tcPr>
                <w:p w14:paraId="688AC647"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12</w:t>
                  </w:r>
                </w:p>
              </w:tc>
              <w:tc>
                <w:tcPr>
                  <w:tcW w:w="326" w:type="pct"/>
                  <w:vMerge/>
                  <w:vAlign w:val="center"/>
                </w:tcPr>
                <w:p w14:paraId="688AC648" w14:textId="77777777" w:rsidR="00780E2B" w:rsidRDefault="00780E2B">
                  <w:pPr>
                    <w:spacing w:after="0"/>
                    <w:jc w:val="center"/>
                    <w:rPr>
                      <w:rFonts w:ascii="Times New Roman" w:eastAsia="宋体" w:hAnsi="Times New Roman"/>
                      <w:color w:val="000000"/>
                      <w:sz w:val="21"/>
                      <w:szCs w:val="21"/>
                    </w:rPr>
                  </w:pPr>
                </w:p>
              </w:tc>
              <w:tc>
                <w:tcPr>
                  <w:tcW w:w="964" w:type="pct"/>
                  <w:tcBorders>
                    <w:top w:val="single" w:sz="4" w:space="0" w:color="auto"/>
                  </w:tcBorders>
                  <w:vAlign w:val="center"/>
                </w:tcPr>
                <w:p w14:paraId="688AC649"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混合机</w:t>
                  </w:r>
                </w:p>
              </w:tc>
              <w:tc>
                <w:tcPr>
                  <w:tcW w:w="726" w:type="pct"/>
                  <w:vAlign w:val="center"/>
                </w:tcPr>
                <w:p w14:paraId="688AC64A"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10t/h</w:t>
                  </w:r>
                </w:p>
              </w:tc>
              <w:tc>
                <w:tcPr>
                  <w:tcW w:w="727" w:type="pct"/>
                  <w:vAlign w:val="center"/>
                </w:tcPr>
                <w:p w14:paraId="688AC64B"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3</w:t>
                  </w:r>
                </w:p>
              </w:tc>
              <w:tc>
                <w:tcPr>
                  <w:tcW w:w="726" w:type="pct"/>
                  <w:vAlign w:val="center"/>
                </w:tcPr>
                <w:p w14:paraId="688AC64C"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10t/h</w:t>
                  </w:r>
                </w:p>
              </w:tc>
              <w:tc>
                <w:tcPr>
                  <w:tcW w:w="645" w:type="pct"/>
                  <w:tcBorders>
                    <w:bottom w:val="single" w:sz="4" w:space="0" w:color="auto"/>
                  </w:tcBorders>
                  <w:vAlign w:val="center"/>
                </w:tcPr>
                <w:p w14:paraId="688AC64D"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tcBorders>
                    <w:bottom w:val="single" w:sz="4" w:space="0" w:color="auto"/>
                  </w:tcBorders>
                  <w:vAlign w:val="center"/>
                </w:tcPr>
                <w:p w14:paraId="688AC64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w:t>
                  </w:r>
                  <w:r>
                    <w:rPr>
                      <w:rFonts w:ascii="Times New Roman" w:eastAsia="宋体" w:hAnsi="Times New Roman"/>
                      <w:color w:val="000000"/>
                      <w:sz w:val="21"/>
                      <w:szCs w:val="21"/>
                    </w:rPr>
                    <w:t>一致</w:t>
                  </w:r>
                </w:p>
              </w:tc>
            </w:tr>
            <w:tr w:rsidR="00780E2B" w14:paraId="688AC658" w14:textId="77777777">
              <w:trPr>
                <w:trHeight w:val="454"/>
                <w:jc w:val="center"/>
              </w:trPr>
              <w:tc>
                <w:tcPr>
                  <w:tcW w:w="340" w:type="pct"/>
                  <w:vAlign w:val="center"/>
                </w:tcPr>
                <w:p w14:paraId="688AC650"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13</w:t>
                  </w:r>
                </w:p>
              </w:tc>
              <w:tc>
                <w:tcPr>
                  <w:tcW w:w="326" w:type="pct"/>
                  <w:vMerge/>
                  <w:vAlign w:val="center"/>
                </w:tcPr>
                <w:p w14:paraId="688AC651" w14:textId="77777777" w:rsidR="00780E2B" w:rsidRDefault="00780E2B">
                  <w:pPr>
                    <w:spacing w:after="0"/>
                    <w:jc w:val="center"/>
                    <w:rPr>
                      <w:rFonts w:ascii="Times New Roman" w:eastAsia="宋体" w:hAnsi="Times New Roman"/>
                      <w:color w:val="000000"/>
                      <w:sz w:val="21"/>
                      <w:szCs w:val="21"/>
                    </w:rPr>
                  </w:pPr>
                </w:p>
              </w:tc>
              <w:tc>
                <w:tcPr>
                  <w:tcW w:w="964" w:type="pct"/>
                  <w:vAlign w:val="center"/>
                </w:tcPr>
                <w:p w14:paraId="688AC652"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成品仓</w:t>
                  </w:r>
                </w:p>
              </w:tc>
              <w:tc>
                <w:tcPr>
                  <w:tcW w:w="726" w:type="pct"/>
                  <w:vAlign w:val="center"/>
                </w:tcPr>
                <w:p w14:paraId="688AC653"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4</w:t>
                  </w:r>
                  <w:r>
                    <w:rPr>
                      <w:rFonts w:ascii="Times New Roman" w:eastAsia="宋体" w:hAnsi="Times New Roman"/>
                      <w:color w:val="000000"/>
                      <w:sz w:val="21"/>
                      <w:szCs w:val="21"/>
                      <w:lang w:bidi="ar"/>
                    </w:rPr>
                    <w:t>m</w:t>
                  </w:r>
                  <w:r>
                    <w:rPr>
                      <w:rFonts w:ascii="Times New Roman" w:eastAsia="宋体" w:hAnsi="Times New Roman"/>
                      <w:color w:val="000000"/>
                      <w:sz w:val="21"/>
                      <w:szCs w:val="21"/>
                      <w:vertAlign w:val="superscript"/>
                      <w:lang w:bidi="ar"/>
                    </w:rPr>
                    <w:t>2</w:t>
                  </w:r>
                </w:p>
              </w:tc>
              <w:tc>
                <w:tcPr>
                  <w:tcW w:w="727" w:type="pct"/>
                  <w:vAlign w:val="center"/>
                </w:tcPr>
                <w:p w14:paraId="688AC654"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3</w:t>
                  </w:r>
                </w:p>
              </w:tc>
              <w:tc>
                <w:tcPr>
                  <w:tcW w:w="726" w:type="pct"/>
                  <w:vAlign w:val="center"/>
                </w:tcPr>
                <w:p w14:paraId="688AC655"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4</w:t>
                  </w:r>
                  <w:r>
                    <w:rPr>
                      <w:rFonts w:ascii="Times New Roman" w:eastAsia="宋体" w:hAnsi="Times New Roman"/>
                      <w:color w:val="000000"/>
                      <w:sz w:val="21"/>
                      <w:szCs w:val="21"/>
                      <w:lang w:bidi="ar"/>
                    </w:rPr>
                    <w:t>m</w:t>
                  </w:r>
                  <w:r>
                    <w:rPr>
                      <w:rFonts w:ascii="Times New Roman" w:eastAsia="宋体" w:hAnsi="Times New Roman"/>
                      <w:color w:val="000000"/>
                      <w:sz w:val="21"/>
                      <w:szCs w:val="21"/>
                      <w:vertAlign w:val="superscript"/>
                      <w:lang w:bidi="ar"/>
                    </w:rPr>
                    <w:t>2</w:t>
                  </w:r>
                </w:p>
              </w:tc>
              <w:tc>
                <w:tcPr>
                  <w:tcW w:w="645" w:type="pct"/>
                  <w:vAlign w:val="center"/>
                </w:tcPr>
                <w:p w14:paraId="688AC656"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vAlign w:val="center"/>
                </w:tcPr>
                <w:p w14:paraId="688AC657"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w:t>
                  </w:r>
                  <w:r>
                    <w:rPr>
                      <w:rFonts w:ascii="Times New Roman" w:eastAsia="宋体" w:hAnsi="Times New Roman"/>
                      <w:color w:val="000000"/>
                      <w:sz w:val="21"/>
                      <w:szCs w:val="21"/>
                    </w:rPr>
                    <w:t>一致</w:t>
                  </w:r>
                </w:p>
              </w:tc>
            </w:tr>
            <w:tr w:rsidR="00780E2B" w14:paraId="688AC661" w14:textId="77777777">
              <w:trPr>
                <w:trHeight w:val="454"/>
                <w:jc w:val="center"/>
              </w:trPr>
              <w:tc>
                <w:tcPr>
                  <w:tcW w:w="340" w:type="pct"/>
                  <w:vAlign w:val="center"/>
                </w:tcPr>
                <w:p w14:paraId="688AC65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14</w:t>
                  </w:r>
                </w:p>
              </w:tc>
              <w:tc>
                <w:tcPr>
                  <w:tcW w:w="326" w:type="pct"/>
                  <w:vMerge/>
                  <w:vAlign w:val="center"/>
                </w:tcPr>
                <w:p w14:paraId="688AC65A" w14:textId="77777777" w:rsidR="00780E2B" w:rsidRDefault="00780E2B">
                  <w:pPr>
                    <w:spacing w:after="0"/>
                    <w:jc w:val="center"/>
                    <w:rPr>
                      <w:rFonts w:ascii="Times New Roman" w:eastAsia="宋体" w:hAnsi="Times New Roman"/>
                      <w:color w:val="000000"/>
                      <w:sz w:val="21"/>
                      <w:szCs w:val="21"/>
                    </w:rPr>
                  </w:pPr>
                </w:p>
              </w:tc>
              <w:tc>
                <w:tcPr>
                  <w:tcW w:w="964" w:type="pct"/>
                  <w:vAlign w:val="center"/>
                </w:tcPr>
                <w:p w14:paraId="688AC65B"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包装机</w:t>
                  </w:r>
                </w:p>
              </w:tc>
              <w:tc>
                <w:tcPr>
                  <w:tcW w:w="726" w:type="pct"/>
                  <w:vAlign w:val="center"/>
                </w:tcPr>
                <w:p w14:paraId="688AC65C"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15t/h</w:t>
                  </w:r>
                </w:p>
              </w:tc>
              <w:tc>
                <w:tcPr>
                  <w:tcW w:w="727" w:type="pct"/>
                  <w:vAlign w:val="center"/>
                </w:tcPr>
                <w:p w14:paraId="688AC65D"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65E"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15t/h</w:t>
                  </w:r>
                </w:p>
              </w:tc>
              <w:tc>
                <w:tcPr>
                  <w:tcW w:w="645" w:type="pct"/>
                  <w:vAlign w:val="center"/>
                </w:tcPr>
                <w:p w14:paraId="688AC65F"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vAlign w:val="center"/>
                </w:tcPr>
                <w:p w14:paraId="688AC660"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66A" w14:textId="77777777">
              <w:trPr>
                <w:trHeight w:val="454"/>
                <w:jc w:val="center"/>
              </w:trPr>
              <w:tc>
                <w:tcPr>
                  <w:tcW w:w="340" w:type="pct"/>
                  <w:vAlign w:val="center"/>
                </w:tcPr>
                <w:p w14:paraId="688AC66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15</w:t>
                  </w:r>
                </w:p>
              </w:tc>
              <w:tc>
                <w:tcPr>
                  <w:tcW w:w="326" w:type="pct"/>
                  <w:vMerge/>
                  <w:vAlign w:val="center"/>
                </w:tcPr>
                <w:p w14:paraId="688AC663" w14:textId="77777777" w:rsidR="00780E2B" w:rsidRDefault="00780E2B">
                  <w:pPr>
                    <w:spacing w:after="0"/>
                    <w:jc w:val="center"/>
                    <w:rPr>
                      <w:rFonts w:ascii="Times New Roman" w:eastAsia="宋体" w:hAnsi="Times New Roman"/>
                      <w:color w:val="000000"/>
                      <w:sz w:val="21"/>
                      <w:szCs w:val="21"/>
                    </w:rPr>
                  </w:pPr>
                </w:p>
              </w:tc>
              <w:tc>
                <w:tcPr>
                  <w:tcW w:w="964" w:type="pct"/>
                  <w:tcBorders>
                    <w:bottom w:val="single" w:sz="4" w:space="0" w:color="auto"/>
                  </w:tcBorders>
                  <w:vAlign w:val="center"/>
                </w:tcPr>
                <w:p w14:paraId="688AC664"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码垛机</w:t>
                  </w:r>
                </w:p>
              </w:tc>
              <w:tc>
                <w:tcPr>
                  <w:tcW w:w="726" w:type="pct"/>
                  <w:vAlign w:val="center"/>
                </w:tcPr>
                <w:p w14:paraId="688AC665"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660</w:t>
                  </w:r>
                </w:p>
              </w:tc>
              <w:tc>
                <w:tcPr>
                  <w:tcW w:w="727" w:type="pct"/>
                  <w:vAlign w:val="center"/>
                </w:tcPr>
                <w:p w14:paraId="688AC666"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667"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660</w:t>
                  </w:r>
                </w:p>
              </w:tc>
              <w:tc>
                <w:tcPr>
                  <w:tcW w:w="645" w:type="pct"/>
                  <w:vAlign w:val="center"/>
                </w:tcPr>
                <w:p w14:paraId="688AC668"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vAlign w:val="center"/>
                </w:tcPr>
                <w:p w14:paraId="688AC66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673" w14:textId="77777777">
              <w:trPr>
                <w:trHeight w:val="454"/>
                <w:jc w:val="center"/>
              </w:trPr>
              <w:tc>
                <w:tcPr>
                  <w:tcW w:w="340" w:type="pct"/>
                  <w:vAlign w:val="center"/>
                </w:tcPr>
                <w:p w14:paraId="688AC66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16</w:t>
                  </w:r>
                </w:p>
              </w:tc>
              <w:tc>
                <w:tcPr>
                  <w:tcW w:w="326" w:type="pct"/>
                  <w:vMerge/>
                  <w:vAlign w:val="center"/>
                </w:tcPr>
                <w:p w14:paraId="688AC66C" w14:textId="77777777" w:rsidR="00780E2B" w:rsidRDefault="00780E2B">
                  <w:pPr>
                    <w:spacing w:after="0"/>
                    <w:jc w:val="center"/>
                    <w:rPr>
                      <w:rFonts w:ascii="Times New Roman" w:eastAsia="宋体" w:hAnsi="Times New Roman"/>
                      <w:color w:val="000000"/>
                      <w:sz w:val="21"/>
                      <w:szCs w:val="21"/>
                    </w:rPr>
                  </w:pPr>
                </w:p>
              </w:tc>
              <w:tc>
                <w:tcPr>
                  <w:tcW w:w="964" w:type="pct"/>
                  <w:tcBorders>
                    <w:top w:val="single" w:sz="4" w:space="0" w:color="auto"/>
                  </w:tcBorders>
                  <w:vAlign w:val="center"/>
                </w:tcPr>
                <w:p w14:paraId="688AC66D"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成品筒仓</w:t>
                  </w:r>
                </w:p>
              </w:tc>
              <w:tc>
                <w:tcPr>
                  <w:tcW w:w="726" w:type="pct"/>
                  <w:vAlign w:val="center"/>
                </w:tcPr>
                <w:p w14:paraId="688AC66E"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50T</w:t>
                  </w:r>
                </w:p>
              </w:tc>
              <w:tc>
                <w:tcPr>
                  <w:tcW w:w="727" w:type="pct"/>
                  <w:vAlign w:val="center"/>
                </w:tcPr>
                <w:p w14:paraId="688AC66F"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726" w:type="pct"/>
                  <w:vAlign w:val="center"/>
                </w:tcPr>
                <w:p w14:paraId="688AC670"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50T</w:t>
                  </w:r>
                </w:p>
              </w:tc>
              <w:tc>
                <w:tcPr>
                  <w:tcW w:w="645" w:type="pct"/>
                  <w:vAlign w:val="center"/>
                </w:tcPr>
                <w:p w14:paraId="688AC671"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2</w:t>
                  </w:r>
                </w:p>
              </w:tc>
              <w:tc>
                <w:tcPr>
                  <w:tcW w:w="546" w:type="pct"/>
                  <w:vAlign w:val="center"/>
                </w:tcPr>
                <w:p w14:paraId="688AC67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80E2B" w14:paraId="688AC67C" w14:textId="77777777">
              <w:trPr>
                <w:trHeight w:val="454"/>
                <w:jc w:val="center"/>
              </w:trPr>
              <w:tc>
                <w:tcPr>
                  <w:tcW w:w="340" w:type="pct"/>
                  <w:vAlign w:val="center"/>
                </w:tcPr>
                <w:p w14:paraId="688AC67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17</w:t>
                  </w:r>
                </w:p>
              </w:tc>
              <w:tc>
                <w:tcPr>
                  <w:tcW w:w="326" w:type="pct"/>
                  <w:vMerge/>
                  <w:vAlign w:val="center"/>
                </w:tcPr>
                <w:p w14:paraId="688AC675" w14:textId="77777777" w:rsidR="00780E2B" w:rsidRDefault="00780E2B">
                  <w:pPr>
                    <w:spacing w:after="0"/>
                    <w:jc w:val="center"/>
                    <w:rPr>
                      <w:rFonts w:ascii="Times New Roman" w:eastAsia="宋体" w:hAnsi="Times New Roman"/>
                      <w:color w:val="000000"/>
                      <w:sz w:val="21"/>
                      <w:szCs w:val="21"/>
                    </w:rPr>
                  </w:pPr>
                </w:p>
              </w:tc>
              <w:tc>
                <w:tcPr>
                  <w:tcW w:w="964" w:type="pct"/>
                  <w:vAlign w:val="center"/>
                </w:tcPr>
                <w:p w14:paraId="688AC676" w14:textId="77777777" w:rsidR="00780E2B" w:rsidRDefault="00E20C02">
                  <w:pPr>
                    <w:spacing w:after="0"/>
                    <w:jc w:val="center"/>
                    <w:rPr>
                      <w:rFonts w:ascii="宋体" w:eastAsia="宋体" w:hAnsi="宋体"/>
                      <w:color w:val="000000"/>
                      <w:sz w:val="21"/>
                      <w:szCs w:val="21"/>
                    </w:rPr>
                  </w:pPr>
                  <w:r>
                    <w:rPr>
                      <w:rFonts w:ascii="宋体" w:eastAsia="宋体" w:hAnsi="宋体" w:hint="eastAsia"/>
                      <w:sz w:val="21"/>
                      <w:szCs w:val="21"/>
                    </w:rPr>
                    <w:t>高精密电控系统</w:t>
                  </w:r>
                </w:p>
              </w:tc>
              <w:tc>
                <w:tcPr>
                  <w:tcW w:w="726" w:type="pct"/>
                  <w:vAlign w:val="center"/>
                </w:tcPr>
                <w:p w14:paraId="688AC677"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PLC</w:t>
                  </w:r>
                </w:p>
              </w:tc>
              <w:tc>
                <w:tcPr>
                  <w:tcW w:w="727" w:type="pct"/>
                  <w:vAlign w:val="center"/>
                </w:tcPr>
                <w:p w14:paraId="688AC678"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3</w:t>
                  </w:r>
                </w:p>
              </w:tc>
              <w:tc>
                <w:tcPr>
                  <w:tcW w:w="726" w:type="pct"/>
                  <w:vAlign w:val="center"/>
                </w:tcPr>
                <w:p w14:paraId="688AC679"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PLC</w:t>
                  </w:r>
                </w:p>
              </w:tc>
              <w:tc>
                <w:tcPr>
                  <w:tcW w:w="645" w:type="pct"/>
                  <w:vAlign w:val="center"/>
                </w:tcPr>
                <w:p w14:paraId="688AC67A" w14:textId="77777777" w:rsidR="00780E2B" w:rsidRDefault="00E20C02">
                  <w:pPr>
                    <w:spacing w:after="0"/>
                    <w:jc w:val="center"/>
                    <w:rPr>
                      <w:rFonts w:ascii="Times New Roman" w:eastAsia="宋体" w:hAnsi="Times New Roman"/>
                      <w:color w:val="000000"/>
                      <w:sz w:val="21"/>
                      <w:szCs w:val="21"/>
                    </w:rPr>
                  </w:pPr>
                  <w:r>
                    <w:rPr>
                      <w:rFonts w:ascii="Times New Roman"/>
                      <w:sz w:val="21"/>
                      <w:szCs w:val="21"/>
                    </w:rPr>
                    <w:t>3</w:t>
                  </w:r>
                </w:p>
              </w:tc>
              <w:tc>
                <w:tcPr>
                  <w:tcW w:w="546" w:type="pct"/>
                  <w:vAlign w:val="center"/>
                </w:tcPr>
                <w:p w14:paraId="688AC67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bl>
          <w:p w14:paraId="688AC67D"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设备不一致状况分析：本项目仅验收一期工程设备，实际建设两条生产线，设备数量</w:t>
            </w:r>
            <w:r>
              <w:rPr>
                <w:rFonts w:ascii="Times New Roman" w:eastAsia="宋体" w:hAnsi="Times New Roman" w:hint="eastAsia"/>
                <w:color w:val="000000"/>
                <w:sz w:val="24"/>
                <w:szCs w:val="24"/>
              </w:rPr>
              <w:t>100</w:t>
            </w:r>
            <w:r>
              <w:rPr>
                <w:rFonts w:ascii="Times New Roman" w:eastAsia="宋体" w:hAnsi="Times New Roman" w:hint="eastAsia"/>
                <w:color w:val="000000"/>
                <w:sz w:val="24"/>
                <w:szCs w:val="24"/>
              </w:rPr>
              <w:t>吨原料筒仓</w:t>
            </w:r>
            <w:r>
              <w:rPr>
                <w:rFonts w:ascii="Times New Roman" w:eastAsia="宋体" w:hAnsi="Times New Roman" w:hint="eastAsia"/>
                <w:color w:val="000000"/>
                <w:sz w:val="24"/>
                <w:szCs w:val="24"/>
              </w:rPr>
              <w:t>9</w:t>
            </w:r>
            <w:r>
              <w:rPr>
                <w:rFonts w:ascii="Times New Roman" w:eastAsia="宋体" w:hAnsi="Times New Roman" w:hint="eastAsia"/>
                <w:color w:val="000000"/>
                <w:sz w:val="24"/>
                <w:szCs w:val="24"/>
              </w:rPr>
              <w:t>个，包括</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个水泥仓、</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个粉煤灰仓、</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个重钙仓、</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个石膏仓、</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个细砂仓、</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个中砂仓，</w:t>
            </w:r>
            <w:r>
              <w:rPr>
                <w:rFonts w:ascii="Times New Roman" w:eastAsia="宋体" w:hAnsi="Times New Roman" w:hint="eastAsia"/>
                <w:color w:val="000000"/>
                <w:sz w:val="24"/>
                <w:szCs w:val="24"/>
              </w:rPr>
              <w:t>混合机</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台，</w:t>
            </w:r>
            <w:r>
              <w:rPr>
                <w:rFonts w:ascii="Times New Roman" w:eastAsia="宋体" w:hAnsi="Times New Roman" w:hint="eastAsia"/>
                <w:color w:val="000000"/>
                <w:sz w:val="24"/>
                <w:szCs w:val="24"/>
              </w:rPr>
              <w:t>每条生产线分别建设</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个成品仓，</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台粉料计量系统和</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台添加剂计量系统，设备型号和环评文件及批复中型号一致。</w:t>
            </w:r>
          </w:p>
          <w:p w14:paraId="688AC67E"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在生产的过程中根据实际生产需要，本项目原料筒仓水泥仓增加</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个，其余原料重钙仓、细砂仓及中砂仓筒仓数量均减少</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台，石膏仓减少</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台，成品仓减少</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台，</w:t>
            </w:r>
            <w:r>
              <w:rPr>
                <w:rFonts w:ascii="Times New Roman" w:eastAsia="宋体" w:hAnsi="Times New Roman" w:hint="eastAsia"/>
                <w:color w:val="000000"/>
                <w:sz w:val="24"/>
                <w:szCs w:val="24"/>
              </w:rPr>
              <w:t>混合机减少</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台，</w:t>
            </w:r>
            <w:r>
              <w:rPr>
                <w:rFonts w:ascii="Times New Roman" w:eastAsia="宋体" w:hAnsi="Times New Roman" w:hint="eastAsia"/>
                <w:color w:val="000000"/>
                <w:sz w:val="24"/>
                <w:szCs w:val="24"/>
              </w:rPr>
              <w:t>增加</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台粉料计量系统和</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台添加剂计量系统均是辅助计量系统，</w:t>
            </w:r>
            <w:r>
              <w:rPr>
                <w:rFonts w:ascii="Times New Roman" w:eastAsia="宋体" w:hAnsi="Times New Roman" w:hint="eastAsia"/>
                <w:color w:val="000000"/>
                <w:sz w:val="24"/>
                <w:szCs w:val="24"/>
              </w:rPr>
              <w:t>由于主要影响产能的设备混合机数量减少一台，包装机及成品筒仓数量不变，原料筒仓数量的变化</w:t>
            </w:r>
            <w:r>
              <w:rPr>
                <w:rFonts w:ascii="Times New Roman" w:eastAsia="宋体" w:hAnsi="Times New Roman" w:hint="eastAsia"/>
                <w:color w:val="000000"/>
                <w:sz w:val="24"/>
                <w:szCs w:val="24"/>
              </w:rPr>
              <w:t>不会影响项目产能且不会新增污染物。根据《污染影响类建设项目重大变动清单（试行）的通知》（环办环评函</w:t>
            </w:r>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号）可知，项目生产、储存能力并未增大，且不会导致污染物排放量增加，因此不属于重大变动。</w:t>
            </w:r>
          </w:p>
          <w:p w14:paraId="688AC67F" w14:textId="77777777" w:rsidR="00780E2B" w:rsidRDefault="00E20C02">
            <w:pPr>
              <w:spacing w:after="0" w:line="460" w:lineRule="exact"/>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5</w:t>
            </w:r>
            <w:r>
              <w:rPr>
                <w:rFonts w:ascii="Times New Roman" w:eastAsia="宋体" w:hAnsi="Times New Roman" w:hint="eastAsia"/>
                <w:b/>
                <w:bCs/>
                <w:color w:val="000000"/>
                <w:sz w:val="24"/>
                <w:szCs w:val="24"/>
              </w:rPr>
              <w:t>、</w:t>
            </w:r>
            <w:r>
              <w:rPr>
                <w:rFonts w:ascii="Times New Roman" w:eastAsia="宋体" w:hAnsi="Times New Roman"/>
                <w:b/>
                <w:bCs/>
                <w:color w:val="000000"/>
                <w:sz w:val="24"/>
                <w:szCs w:val="24"/>
              </w:rPr>
              <w:t>本项目原辅材料消耗量见下表：</w:t>
            </w:r>
          </w:p>
          <w:p w14:paraId="688AC680" w14:textId="77777777" w:rsidR="00780E2B" w:rsidRDefault="00E20C02">
            <w:pPr>
              <w:spacing w:after="0" w:line="46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r>
              <w:rPr>
                <w:rFonts w:ascii="Times New Roman" w:eastAsia="黑体" w:hAnsi="Times New Roman" w:hint="eastAsia"/>
                <w:color w:val="000000"/>
                <w:sz w:val="24"/>
                <w:szCs w:val="24"/>
                <w:lang w:val="pt-BR"/>
              </w:rPr>
              <w:t>（一期工程）</w:t>
            </w:r>
          </w:p>
          <w:tbl>
            <w:tblPr>
              <w:tblW w:w="5000" w:type="pct"/>
              <w:tblBorders>
                <w:top w:val="single" w:sz="8" w:space="0" w:color="auto"/>
                <w:bottom w:val="single" w:sz="8"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3304"/>
              <w:gridCol w:w="2029"/>
              <w:gridCol w:w="1657"/>
              <w:gridCol w:w="1822"/>
            </w:tblGrid>
            <w:tr w:rsidR="00780E2B" w14:paraId="688AC684" w14:textId="77777777">
              <w:trPr>
                <w:trHeight w:val="340"/>
                <w:tblHeader/>
              </w:trPr>
              <w:tc>
                <w:tcPr>
                  <w:tcW w:w="1875" w:type="pct"/>
                  <w:vMerge w:val="restart"/>
                  <w:vAlign w:val="center"/>
                </w:tcPr>
                <w:p w14:paraId="688AC681"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原料名称</w:t>
                  </w:r>
                </w:p>
              </w:tc>
              <w:tc>
                <w:tcPr>
                  <w:tcW w:w="1151" w:type="pct"/>
                  <w:vMerge w:val="restart"/>
                  <w:vAlign w:val="center"/>
                </w:tcPr>
                <w:p w14:paraId="688AC682"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规格</w:t>
                  </w:r>
                </w:p>
              </w:tc>
              <w:tc>
                <w:tcPr>
                  <w:tcW w:w="1974" w:type="pct"/>
                  <w:gridSpan w:val="2"/>
                  <w:vAlign w:val="center"/>
                </w:tcPr>
                <w:p w14:paraId="688AC683"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用量</w:t>
                  </w:r>
                </w:p>
              </w:tc>
            </w:tr>
            <w:tr w:rsidR="00780E2B" w14:paraId="688AC689" w14:textId="77777777">
              <w:trPr>
                <w:trHeight w:val="340"/>
                <w:tblHeader/>
              </w:trPr>
              <w:tc>
                <w:tcPr>
                  <w:tcW w:w="1875" w:type="pct"/>
                  <w:vMerge/>
                  <w:vAlign w:val="center"/>
                </w:tcPr>
                <w:p w14:paraId="688AC685" w14:textId="77777777" w:rsidR="00780E2B" w:rsidRDefault="00780E2B">
                  <w:pPr>
                    <w:spacing w:after="0"/>
                    <w:jc w:val="center"/>
                    <w:rPr>
                      <w:rFonts w:ascii="Times New Roman" w:eastAsia="宋体" w:hAnsi="Times New Roman"/>
                      <w:b/>
                      <w:color w:val="000000"/>
                      <w:sz w:val="21"/>
                      <w:szCs w:val="21"/>
                    </w:rPr>
                  </w:pPr>
                </w:p>
              </w:tc>
              <w:tc>
                <w:tcPr>
                  <w:tcW w:w="1151" w:type="pct"/>
                  <w:vMerge/>
                  <w:vAlign w:val="center"/>
                </w:tcPr>
                <w:p w14:paraId="688AC686" w14:textId="77777777" w:rsidR="00780E2B" w:rsidRDefault="00780E2B">
                  <w:pPr>
                    <w:spacing w:after="0"/>
                    <w:jc w:val="center"/>
                    <w:rPr>
                      <w:rFonts w:ascii="Times New Roman" w:eastAsia="宋体" w:hAnsi="Times New Roman"/>
                      <w:b/>
                      <w:color w:val="000000"/>
                      <w:sz w:val="21"/>
                      <w:szCs w:val="21"/>
                    </w:rPr>
                  </w:pPr>
                </w:p>
              </w:tc>
              <w:tc>
                <w:tcPr>
                  <w:tcW w:w="940" w:type="pct"/>
                  <w:vAlign w:val="center"/>
                </w:tcPr>
                <w:p w14:paraId="688AC687"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1034" w:type="pct"/>
                  <w:vAlign w:val="center"/>
                </w:tcPr>
                <w:p w14:paraId="688AC688"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lang w:val="pt-BR"/>
                    </w:rPr>
                    <w:t>实际生产</w:t>
                  </w:r>
                </w:p>
              </w:tc>
            </w:tr>
            <w:tr w:rsidR="00780E2B" w14:paraId="688AC68B" w14:textId="77777777">
              <w:trPr>
                <w:trHeight w:val="340"/>
              </w:trPr>
              <w:tc>
                <w:tcPr>
                  <w:tcW w:w="5000" w:type="pct"/>
                  <w:gridSpan w:val="4"/>
                  <w:vAlign w:val="center"/>
                </w:tcPr>
                <w:p w14:paraId="688AC68A" w14:textId="77777777" w:rsidR="00780E2B" w:rsidRDefault="00E20C02">
                  <w:pPr>
                    <w:spacing w:after="0"/>
                    <w:jc w:val="center"/>
                    <w:textAlignment w:val="baseline"/>
                    <w:rPr>
                      <w:rFonts w:ascii="Times New Roman" w:eastAsia="宋体" w:hAnsi="Times New Roman"/>
                      <w:b/>
                      <w:color w:val="000000"/>
                      <w:sz w:val="21"/>
                      <w:szCs w:val="21"/>
                    </w:rPr>
                  </w:pPr>
                  <w:r>
                    <w:rPr>
                      <w:rFonts w:ascii="Times New Roman" w:eastAsia="宋体" w:hAnsi="Times New Roman" w:hint="eastAsia"/>
                      <w:b/>
                      <w:color w:val="000000"/>
                      <w:sz w:val="21"/>
                      <w:szCs w:val="21"/>
                    </w:rPr>
                    <w:t>石膏制品（石膏自流平砂浆）</w:t>
                  </w:r>
                </w:p>
              </w:tc>
            </w:tr>
            <w:tr w:rsidR="00780E2B" w14:paraId="688AC690" w14:textId="77777777">
              <w:trPr>
                <w:trHeight w:val="340"/>
              </w:trPr>
              <w:tc>
                <w:tcPr>
                  <w:tcW w:w="1875" w:type="pct"/>
                  <w:vAlign w:val="center"/>
                </w:tcPr>
                <w:p w14:paraId="688AC68C"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水泥</w:t>
                  </w:r>
                </w:p>
              </w:tc>
              <w:tc>
                <w:tcPr>
                  <w:tcW w:w="1151" w:type="pct"/>
                  <w:vAlign w:val="center"/>
                </w:tcPr>
                <w:p w14:paraId="688AC68D"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sz w:val="21"/>
                      <w:szCs w:val="21"/>
                    </w:rPr>
                    <w:t>粉状</w:t>
                  </w:r>
                  <w:r>
                    <w:rPr>
                      <w:rFonts w:ascii="Times New Roman" w:eastAsia="宋体" w:hAnsi="Times New Roman"/>
                      <w:sz w:val="21"/>
                      <w:szCs w:val="21"/>
                    </w:rPr>
                    <w:t>，筒仓储存</w:t>
                  </w:r>
                </w:p>
              </w:tc>
              <w:tc>
                <w:tcPr>
                  <w:tcW w:w="940" w:type="pct"/>
                  <w:vAlign w:val="center"/>
                </w:tcPr>
                <w:p w14:paraId="688AC68E"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9300t/a</w:t>
                  </w:r>
                </w:p>
              </w:tc>
              <w:tc>
                <w:tcPr>
                  <w:tcW w:w="1034" w:type="pct"/>
                  <w:vAlign w:val="center"/>
                </w:tcPr>
                <w:p w14:paraId="688AC68F"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9300t/a</w:t>
                  </w:r>
                </w:p>
              </w:tc>
            </w:tr>
            <w:tr w:rsidR="00780E2B" w14:paraId="688AC695" w14:textId="77777777">
              <w:trPr>
                <w:trHeight w:val="340"/>
              </w:trPr>
              <w:tc>
                <w:tcPr>
                  <w:tcW w:w="1875" w:type="pct"/>
                  <w:vAlign w:val="center"/>
                </w:tcPr>
                <w:p w14:paraId="688AC691"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脱硫石膏</w:t>
                  </w:r>
                </w:p>
              </w:tc>
              <w:tc>
                <w:tcPr>
                  <w:tcW w:w="1151" w:type="pct"/>
                  <w:vAlign w:val="center"/>
                </w:tcPr>
                <w:p w14:paraId="688AC692"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sz w:val="21"/>
                      <w:szCs w:val="21"/>
                    </w:rPr>
                    <w:t>粉状</w:t>
                  </w:r>
                  <w:r>
                    <w:rPr>
                      <w:rFonts w:ascii="Times New Roman" w:eastAsia="宋体" w:hAnsi="Times New Roman"/>
                      <w:sz w:val="21"/>
                      <w:szCs w:val="21"/>
                    </w:rPr>
                    <w:t>，筒仓储存</w:t>
                  </w:r>
                </w:p>
              </w:tc>
              <w:tc>
                <w:tcPr>
                  <w:tcW w:w="940" w:type="pct"/>
                  <w:vAlign w:val="center"/>
                </w:tcPr>
                <w:p w14:paraId="688AC693"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12000t/a</w:t>
                  </w:r>
                </w:p>
              </w:tc>
              <w:tc>
                <w:tcPr>
                  <w:tcW w:w="1034" w:type="pct"/>
                  <w:vAlign w:val="center"/>
                </w:tcPr>
                <w:p w14:paraId="688AC694"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12000t/a</w:t>
                  </w:r>
                </w:p>
              </w:tc>
            </w:tr>
            <w:tr w:rsidR="00780E2B" w14:paraId="688AC69A" w14:textId="77777777">
              <w:trPr>
                <w:trHeight w:val="340"/>
              </w:trPr>
              <w:tc>
                <w:tcPr>
                  <w:tcW w:w="1875" w:type="pct"/>
                  <w:vAlign w:val="center"/>
                </w:tcPr>
                <w:p w14:paraId="688AC696"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重钙（</w:t>
                  </w:r>
                  <w:r>
                    <w:rPr>
                      <w:rFonts w:ascii="Times New Roman" w:eastAsia="宋体" w:hAnsi="Times New Roman"/>
                      <w:sz w:val="21"/>
                      <w:szCs w:val="21"/>
                    </w:rPr>
                    <w:t>180</w:t>
                  </w:r>
                  <w:r>
                    <w:rPr>
                      <w:rFonts w:ascii="Times New Roman" w:eastAsia="宋体" w:hAnsi="Times New Roman"/>
                      <w:sz w:val="21"/>
                      <w:szCs w:val="21"/>
                    </w:rPr>
                    <w:t>目）</w:t>
                  </w:r>
                </w:p>
              </w:tc>
              <w:tc>
                <w:tcPr>
                  <w:tcW w:w="1151" w:type="pct"/>
                  <w:vAlign w:val="center"/>
                </w:tcPr>
                <w:p w14:paraId="688AC697"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sz w:val="21"/>
                      <w:szCs w:val="21"/>
                    </w:rPr>
                    <w:t>粒状</w:t>
                  </w:r>
                  <w:r>
                    <w:rPr>
                      <w:rFonts w:ascii="Times New Roman" w:eastAsia="宋体" w:hAnsi="Times New Roman"/>
                      <w:sz w:val="21"/>
                      <w:szCs w:val="21"/>
                    </w:rPr>
                    <w:t>，筒仓储存</w:t>
                  </w:r>
                </w:p>
              </w:tc>
              <w:tc>
                <w:tcPr>
                  <w:tcW w:w="940" w:type="pct"/>
                  <w:vAlign w:val="center"/>
                </w:tcPr>
                <w:p w14:paraId="688AC698"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6000t/a</w:t>
                  </w:r>
                </w:p>
              </w:tc>
              <w:tc>
                <w:tcPr>
                  <w:tcW w:w="1034" w:type="pct"/>
                  <w:vAlign w:val="center"/>
                </w:tcPr>
                <w:p w14:paraId="688AC699"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6000t/a</w:t>
                  </w:r>
                </w:p>
              </w:tc>
            </w:tr>
            <w:tr w:rsidR="00780E2B" w14:paraId="688AC69F" w14:textId="77777777">
              <w:trPr>
                <w:trHeight w:val="340"/>
              </w:trPr>
              <w:tc>
                <w:tcPr>
                  <w:tcW w:w="1875" w:type="pct"/>
                  <w:vAlign w:val="center"/>
                </w:tcPr>
                <w:p w14:paraId="688AC69B"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粉煤灰</w:t>
                  </w:r>
                </w:p>
              </w:tc>
              <w:tc>
                <w:tcPr>
                  <w:tcW w:w="1151" w:type="pct"/>
                  <w:vAlign w:val="center"/>
                </w:tcPr>
                <w:p w14:paraId="688AC69C"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sz w:val="21"/>
                      <w:szCs w:val="21"/>
                    </w:rPr>
                    <w:t>粉状</w:t>
                  </w:r>
                  <w:r>
                    <w:rPr>
                      <w:rFonts w:ascii="Times New Roman" w:eastAsia="宋体" w:hAnsi="Times New Roman"/>
                      <w:sz w:val="21"/>
                      <w:szCs w:val="21"/>
                    </w:rPr>
                    <w:t>，筒仓储存</w:t>
                  </w:r>
                </w:p>
              </w:tc>
              <w:tc>
                <w:tcPr>
                  <w:tcW w:w="940" w:type="pct"/>
                  <w:vAlign w:val="center"/>
                </w:tcPr>
                <w:p w14:paraId="688AC69D"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1950t/a</w:t>
                  </w:r>
                </w:p>
              </w:tc>
              <w:tc>
                <w:tcPr>
                  <w:tcW w:w="1034" w:type="pct"/>
                  <w:vAlign w:val="center"/>
                </w:tcPr>
                <w:p w14:paraId="688AC69E"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1950t/a</w:t>
                  </w:r>
                </w:p>
              </w:tc>
            </w:tr>
            <w:tr w:rsidR="00780E2B" w14:paraId="688AC6A4" w14:textId="77777777">
              <w:trPr>
                <w:trHeight w:val="340"/>
              </w:trPr>
              <w:tc>
                <w:tcPr>
                  <w:tcW w:w="1875" w:type="pct"/>
                  <w:vAlign w:val="center"/>
                </w:tcPr>
                <w:p w14:paraId="688AC6A0"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天然细砂</w:t>
                  </w:r>
                </w:p>
              </w:tc>
              <w:tc>
                <w:tcPr>
                  <w:tcW w:w="1151" w:type="pct"/>
                  <w:vAlign w:val="center"/>
                </w:tcPr>
                <w:p w14:paraId="688AC6A1"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sz w:val="21"/>
                      <w:szCs w:val="21"/>
                    </w:rPr>
                    <w:t>粒状</w:t>
                  </w:r>
                  <w:r>
                    <w:rPr>
                      <w:rFonts w:ascii="Times New Roman" w:eastAsia="宋体" w:hAnsi="Times New Roman"/>
                      <w:sz w:val="21"/>
                      <w:szCs w:val="21"/>
                    </w:rPr>
                    <w:t>，筒仓储存</w:t>
                  </w:r>
                </w:p>
              </w:tc>
              <w:tc>
                <w:tcPr>
                  <w:tcW w:w="940" w:type="pct"/>
                  <w:vAlign w:val="center"/>
                </w:tcPr>
                <w:p w14:paraId="688AC6A2"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12000t/a</w:t>
                  </w:r>
                </w:p>
              </w:tc>
              <w:tc>
                <w:tcPr>
                  <w:tcW w:w="1034" w:type="pct"/>
                  <w:vAlign w:val="center"/>
                </w:tcPr>
                <w:p w14:paraId="688AC6A3"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12000t/a</w:t>
                  </w:r>
                </w:p>
              </w:tc>
            </w:tr>
            <w:tr w:rsidR="00780E2B" w14:paraId="688AC6A9" w14:textId="77777777">
              <w:trPr>
                <w:trHeight w:val="340"/>
              </w:trPr>
              <w:tc>
                <w:tcPr>
                  <w:tcW w:w="1875" w:type="pct"/>
                  <w:vAlign w:val="center"/>
                </w:tcPr>
                <w:p w14:paraId="688AC6A5"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天然中砂</w:t>
                  </w:r>
                </w:p>
              </w:tc>
              <w:tc>
                <w:tcPr>
                  <w:tcW w:w="1151" w:type="pct"/>
                  <w:vAlign w:val="center"/>
                </w:tcPr>
                <w:p w14:paraId="688AC6A6"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sz w:val="21"/>
                      <w:szCs w:val="21"/>
                    </w:rPr>
                    <w:t>粒状</w:t>
                  </w:r>
                  <w:r>
                    <w:rPr>
                      <w:rFonts w:ascii="Times New Roman" w:eastAsia="宋体" w:hAnsi="Times New Roman"/>
                      <w:sz w:val="21"/>
                      <w:szCs w:val="21"/>
                    </w:rPr>
                    <w:t>，筒仓储存</w:t>
                  </w:r>
                </w:p>
              </w:tc>
              <w:tc>
                <w:tcPr>
                  <w:tcW w:w="940" w:type="pct"/>
                  <w:vAlign w:val="center"/>
                </w:tcPr>
                <w:p w14:paraId="688AC6A7"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18000t/a</w:t>
                  </w:r>
                </w:p>
              </w:tc>
              <w:tc>
                <w:tcPr>
                  <w:tcW w:w="1034" w:type="pct"/>
                  <w:vAlign w:val="center"/>
                </w:tcPr>
                <w:p w14:paraId="688AC6A8"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18000t/a</w:t>
                  </w:r>
                </w:p>
              </w:tc>
            </w:tr>
            <w:tr w:rsidR="00780E2B" w14:paraId="688AC6AE" w14:textId="77777777">
              <w:trPr>
                <w:trHeight w:val="340"/>
              </w:trPr>
              <w:tc>
                <w:tcPr>
                  <w:tcW w:w="1875" w:type="pct"/>
                  <w:vAlign w:val="center"/>
                </w:tcPr>
                <w:p w14:paraId="688AC6AA"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lastRenderedPageBreak/>
                    <w:t>纤维素醚</w:t>
                  </w:r>
                </w:p>
              </w:tc>
              <w:tc>
                <w:tcPr>
                  <w:tcW w:w="1151" w:type="pct"/>
                  <w:vAlign w:val="center"/>
                </w:tcPr>
                <w:p w14:paraId="688AC6AB"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袋装，</w:t>
                  </w:r>
                  <w:r>
                    <w:rPr>
                      <w:rFonts w:ascii="Times New Roman" w:eastAsia="宋体" w:hAnsi="Times New Roman"/>
                      <w:sz w:val="21"/>
                      <w:szCs w:val="21"/>
                    </w:rPr>
                    <w:t>25kg/</w:t>
                  </w:r>
                  <w:r>
                    <w:rPr>
                      <w:rFonts w:ascii="Times New Roman" w:eastAsia="宋体" w:hAnsi="Times New Roman"/>
                      <w:sz w:val="21"/>
                      <w:szCs w:val="21"/>
                    </w:rPr>
                    <w:t>袋</w:t>
                  </w:r>
                </w:p>
              </w:tc>
              <w:tc>
                <w:tcPr>
                  <w:tcW w:w="940" w:type="pct"/>
                  <w:vAlign w:val="center"/>
                </w:tcPr>
                <w:p w14:paraId="688AC6AC"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300t/a</w:t>
                  </w:r>
                </w:p>
              </w:tc>
              <w:tc>
                <w:tcPr>
                  <w:tcW w:w="1034" w:type="pct"/>
                  <w:vAlign w:val="center"/>
                </w:tcPr>
                <w:p w14:paraId="688AC6AD"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300t/a</w:t>
                  </w:r>
                </w:p>
              </w:tc>
            </w:tr>
            <w:tr w:rsidR="00780E2B" w14:paraId="688AC6B3" w14:textId="77777777">
              <w:trPr>
                <w:trHeight w:val="340"/>
              </w:trPr>
              <w:tc>
                <w:tcPr>
                  <w:tcW w:w="1875" w:type="pct"/>
                  <w:vAlign w:val="center"/>
                </w:tcPr>
                <w:p w14:paraId="688AC6AF"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可分散性乳胶粉</w:t>
                  </w:r>
                </w:p>
              </w:tc>
              <w:tc>
                <w:tcPr>
                  <w:tcW w:w="1151" w:type="pct"/>
                  <w:vAlign w:val="center"/>
                </w:tcPr>
                <w:p w14:paraId="688AC6B0"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sz w:val="21"/>
                      <w:szCs w:val="21"/>
                    </w:rPr>
                    <w:t>袋装，</w:t>
                  </w:r>
                  <w:r>
                    <w:rPr>
                      <w:rFonts w:ascii="Times New Roman" w:eastAsia="宋体" w:hAnsi="Times New Roman"/>
                      <w:sz w:val="21"/>
                      <w:szCs w:val="21"/>
                    </w:rPr>
                    <w:t>25kg/</w:t>
                  </w:r>
                  <w:r>
                    <w:rPr>
                      <w:rFonts w:ascii="Times New Roman" w:eastAsia="宋体" w:hAnsi="Times New Roman"/>
                      <w:sz w:val="21"/>
                      <w:szCs w:val="21"/>
                    </w:rPr>
                    <w:t>袋</w:t>
                  </w:r>
                </w:p>
              </w:tc>
              <w:tc>
                <w:tcPr>
                  <w:tcW w:w="940" w:type="pct"/>
                  <w:vAlign w:val="center"/>
                </w:tcPr>
                <w:p w14:paraId="688AC6B1"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450t/a</w:t>
                  </w:r>
                </w:p>
              </w:tc>
              <w:tc>
                <w:tcPr>
                  <w:tcW w:w="1034" w:type="pct"/>
                  <w:vAlign w:val="center"/>
                </w:tcPr>
                <w:p w14:paraId="688AC6B2"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sz w:val="21"/>
                      <w:szCs w:val="21"/>
                    </w:rPr>
                    <w:t>450t/a</w:t>
                  </w:r>
                </w:p>
              </w:tc>
            </w:tr>
          </w:tbl>
          <w:p w14:paraId="688AC6B4" w14:textId="77777777" w:rsidR="00780E2B" w:rsidRDefault="00E20C02">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水平衡图：</w:t>
            </w:r>
          </w:p>
          <w:p w14:paraId="688AC6B5" w14:textId="77777777" w:rsidR="00780E2B" w:rsidRDefault="00E20C02">
            <w:pPr>
              <w:spacing w:after="0"/>
              <w:jc w:val="center"/>
              <w:rPr>
                <w:rFonts w:ascii="Times New Roman" w:eastAsia="黑体" w:hAnsi="Times New Roman"/>
                <w:bCs/>
                <w:color w:val="000000"/>
                <w:kern w:val="2"/>
                <w:sz w:val="24"/>
                <w:szCs w:val="24"/>
              </w:rPr>
            </w:pPr>
            <w:r>
              <w:rPr>
                <w:noProof/>
              </w:rPr>
              <w:drawing>
                <wp:anchor distT="0" distB="0" distL="114300" distR="114300" simplePos="0" relativeHeight="251666432" behindDoc="0" locked="0" layoutInCell="1" allowOverlap="1" wp14:anchorId="688ACC90" wp14:editId="688ACC91">
                  <wp:simplePos x="0" y="0"/>
                  <wp:positionH relativeFrom="column">
                    <wp:posOffset>170815</wp:posOffset>
                  </wp:positionH>
                  <wp:positionV relativeFrom="paragraph">
                    <wp:posOffset>32385</wp:posOffset>
                  </wp:positionV>
                  <wp:extent cx="5407660" cy="1970405"/>
                  <wp:effectExtent l="0" t="0" r="2540" b="1079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407660" cy="1970405"/>
                          </a:xfrm>
                          <a:prstGeom prst="rect">
                            <a:avLst/>
                          </a:prstGeom>
                          <a:noFill/>
                          <a:ln>
                            <a:noFill/>
                          </a:ln>
                        </pic:spPr>
                      </pic:pic>
                    </a:graphicData>
                  </a:graphic>
                </wp:anchor>
              </w:drawing>
            </w:r>
          </w:p>
          <w:p w14:paraId="688AC6B6" w14:textId="77777777" w:rsidR="00780E2B" w:rsidRDefault="00E20C02">
            <w:pPr>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2     </w:t>
            </w:r>
            <w:r>
              <w:rPr>
                <w:rFonts w:ascii="Times New Roman" w:eastAsia="黑体" w:hAnsi="Times New Roman" w:hint="eastAsia"/>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一期工程项目水平衡图</w:t>
            </w:r>
            <w:r>
              <w:rPr>
                <w:rFonts w:ascii="Times New Roman" w:eastAsia="黑体" w:hAnsi="Times New Roman" w:hint="eastAsia"/>
                <w:bCs/>
                <w:color w:val="000000" w:themeColor="text1"/>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单位：</w:t>
            </w:r>
            <w:r>
              <w:rPr>
                <w:rFonts w:ascii="Times New Roman" w:eastAsia="黑体" w:hAnsi="Times New Roman" w:hint="eastAsia"/>
                <w:bCs/>
                <w:color w:val="000000"/>
                <w:kern w:val="2"/>
                <w:sz w:val="24"/>
                <w:szCs w:val="24"/>
              </w:rPr>
              <w:t>t/d</w:t>
            </w:r>
          </w:p>
          <w:p w14:paraId="688AC6B7" w14:textId="77777777" w:rsidR="00780E2B" w:rsidRDefault="00E20C02">
            <w:pPr>
              <w:spacing w:after="0" w:line="460" w:lineRule="exact"/>
              <w:rPr>
                <w:rFonts w:ascii="Times New Roman" w:eastAsia="宋体" w:hAnsi="Times New Roman"/>
                <w:b/>
                <w:bCs/>
                <w:color w:val="000000"/>
                <w:sz w:val="24"/>
                <w:lang w:val="pt-BR"/>
              </w:rPr>
            </w:pPr>
            <w:r>
              <w:rPr>
                <w:rFonts w:ascii="Times New Roman" w:eastAsia="宋体" w:hAnsi="Times New Roman" w:hint="eastAsia"/>
                <w:b/>
                <w:bCs/>
                <w:color w:val="000000"/>
                <w:sz w:val="24"/>
                <w:szCs w:val="24"/>
                <w:lang w:val="pt-BR"/>
              </w:rPr>
              <w:t>6</w:t>
            </w:r>
            <w:r>
              <w:rPr>
                <w:rFonts w:ascii="Times New Roman" w:eastAsia="宋体" w:hAnsi="Times New Roman" w:hint="eastAsia"/>
                <w:b/>
                <w:bCs/>
                <w:color w:val="000000"/>
                <w:sz w:val="24"/>
                <w:szCs w:val="24"/>
                <w:lang w:val="pt-BR"/>
              </w:rPr>
              <w:t>、</w:t>
            </w:r>
            <w:r>
              <w:rPr>
                <w:rFonts w:ascii="Times New Roman" w:eastAsia="宋体" w:hAnsi="Times New Roman" w:hint="eastAsia"/>
                <w:b/>
                <w:bCs/>
                <w:color w:val="000000"/>
                <w:sz w:val="24"/>
                <w:szCs w:val="24"/>
              </w:rPr>
              <w:t>生产</w:t>
            </w:r>
            <w:r>
              <w:rPr>
                <w:rFonts w:ascii="Times New Roman" w:eastAsia="宋体" w:hAnsi="Times New Roman"/>
                <w:b/>
                <w:bCs/>
                <w:color w:val="000000"/>
                <w:sz w:val="24"/>
                <w:szCs w:val="24"/>
              </w:rPr>
              <w:t>工艺流程</w:t>
            </w:r>
            <w:r>
              <w:rPr>
                <w:rFonts w:ascii="Times New Roman" w:eastAsia="宋体" w:hAnsi="Times New Roman"/>
                <w:b/>
                <w:bCs/>
                <w:color w:val="000000"/>
                <w:sz w:val="24"/>
              </w:rPr>
              <w:t>示意图如下</w:t>
            </w:r>
            <w:r>
              <w:rPr>
                <w:rFonts w:ascii="Times New Roman" w:eastAsia="宋体" w:hAnsi="Times New Roman"/>
                <w:b/>
                <w:bCs/>
                <w:color w:val="000000"/>
                <w:sz w:val="24"/>
                <w:lang w:val="pt-BR"/>
              </w:rPr>
              <w:t>：</w:t>
            </w:r>
          </w:p>
          <w:p w14:paraId="688AC6B8" w14:textId="77777777" w:rsidR="00780E2B" w:rsidRDefault="00E20C02">
            <w:pPr>
              <w:widowControl w:val="0"/>
              <w:spacing w:after="0" w:line="460" w:lineRule="exact"/>
              <w:ind w:firstLineChars="200" w:firstLine="440"/>
              <w:jc w:val="both"/>
              <w:rPr>
                <w:rFonts w:ascii="Times New Roman" w:eastAsia="宋体" w:hAnsi="Times New Roman"/>
                <w:color w:val="000000" w:themeColor="text1"/>
                <w:sz w:val="24"/>
                <w:szCs w:val="24"/>
              </w:rPr>
            </w:pPr>
            <w:r>
              <w:rPr>
                <w:noProof/>
              </w:rPr>
              <w:drawing>
                <wp:anchor distT="0" distB="0" distL="114300" distR="114300" simplePos="0" relativeHeight="251661312" behindDoc="0" locked="0" layoutInCell="1" allowOverlap="1" wp14:anchorId="688ACC92" wp14:editId="688ACC93">
                  <wp:simplePos x="0" y="0"/>
                  <wp:positionH relativeFrom="column">
                    <wp:posOffset>8890</wp:posOffset>
                  </wp:positionH>
                  <wp:positionV relativeFrom="paragraph">
                    <wp:posOffset>425450</wp:posOffset>
                  </wp:positionV>
                  <wp:extent cx="5563870" cy="427482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63870" cy="4274820"/>
                          </a:xfrm>
                          <a:prstGeom prst="rect">
                            <a:avLst/>
                          </a:prstGeom>
                        </pic:spPr>
                      </pic:pic>
                    </a:graphicData>
                  </a:graphic>
                </wp:anchor>
              </w:drawing>
            </w:r>
            <w:r>
              <w:rPr>
                <w:rFonts w:ascii="Times New Roman" w:eastAsia="宋体" w:hAnsi="Times New Roman" w:hint="eastAsia"/>
                <w:color w:val="000000" w:themeColor="text1"/>
                <w:sz w:val="24"/>
                <w:szCs w:val="24"/>
              </w:rPr>
              <w:t>一期工程项目环评批复和验收生产工艺流程一致，如下：</w:t>
            </w:r>
          </w:p>
          <w:p w14:paraId="688AC6B9" w14:textId="77777777" w:rsidR="00780E2B" w:rsidRDefault="00E20C02">
            <w:pPr>
              <w:widowControl w:val="0"/>
              <w:spacing w:after="0" w:line="460" w:lineRule="exact"/>
              <w:jc w:val="center"/>
              <w:rPr>
                <w:rFonts w:ascii="Times New Roman" w:eastAsia="宋体" w:hAnsi="Times New Roman"/>
                <w:color w:val="000000" w:themeColor="text1"/>
                <w:sz w:val="24"/>
                <w:szCs w:val="24"/>
              </w:rPr>
            </w:pPr>
            <w:r>
              <w:rPr>
                <w:rFonts w:ascii="Times New Roman" w:eastAsia="黑体" w:hAnsi="Times New Roman"/>
                <w:color w:val="000000"/>
                <w:sz w:val="24"/>
              </w:rPr>
              <w:t>图</w:t>
            </w:r>
            <w:r>
              <w:rPr>
                <w:rFonts w:ascii="Times New Roman" w:eastAsia="黑体" w:hAnsi="Times New Roman" w:hint="eastAsia"/>
                <w:color w:val="000000"/>
                <w:sz w:val="24"/>
              </w:rPr>
              <w:t xml:space="preserve">3  </w:t>
            </w:r>
            <w:r>
              <w:rPr>
                <w:rFonts w:ascii="Times New Roman" w:eastAsia="黑体" w:hAnsi="Times New Roman" w:hint="eastAsia"/>
                <w:color w:val="000000"/>
                <w:sz w:val="24"/>
              </w:rPr>
              <w:t>石膏制品生产工艺流程及产污环节示意图</w:t>
            </w:r>
          </w:p>
          <w:p w14:paraId="688AC6BA" w14:textId="77777777" w:rsidR="00780E2B" w:rsidRDefault="00E20C02">
            <w:pPr>
              <w:widowControl w:val="0"/>
              <w:spacing w:after="0" w:line="460" w:lineRule="exact"/>
              <w:ind w:firstLineChars="200" w:firstLine="482"/>
              <w:jc w:val="both"/>
              <w:rPr>
                <w:rFonts w:ascii="Times New Roman" w:eastAsia="宋体" w:hAnsi="Times New Roman"/>
                <w:b/>
                <w:bCs/>
                <w:sz w:val="24"/>
                <w:szCs w:val="24"/>
              </w:rPr>
            </w:pPr>
            <w:r>
              <w:rPr>
                <w:rFonts w:ascii="Times New Roman" w:eastAsia="宋体" w:hAnsi="Times New Roman" w:hint="eastAsia"/>
                <w:b/>
                <w:bCs/>
                <w:sz w:val="24"/>
                <w:szCs w:val="24"/>
              </w:rPr>
              <w:lastRenderedPageBreak/>
              <w:t>一期工程石膏制品</w:t>
            </w:r>
            <w:r>
              <w:rPr>
                <w:rFonts w:ascii="Times New Roman" w:eastAsia="宋体" w:hAnsi="Times New Roman"/>
                <w:b/>
                <w:bCs/>
                <w:sz w:val="24"/>
                <w:szCs w:val="24"/>
              </w:rPr>
              <w:t>生产工艺流程详细说明如下：</w:t>
            </w:r>
          </w:p>
          <w:p w14:paraId="688AC6BB" w14:textId="77777777" w:rsidR="00780E2B" w:rsidRDefault="00E20C02">
            <w:pPr>
              <w:widowControl w:val="0"/>
              <w:spacing w:after="0" w:line="460" w:lineRule="exact"/>
              <w:ind w:firstLineChars="200" w:firstLine="480"/>
              <w:jc w:val="both"/>
              <w:textAlignment w:val="baseline"/>
              <w:rPr>
                <w:rFonts w:ascii="宋体" w:eastAsia="宋体" w:hAnsi="宋体" w:cs="宋体"/>
                <w:color w:val="000000"/>
                <w:kern w:val="2"/>
                <w:sz w:val="24"/>
                <w:szCs w:val="24"/>
              </w:rPr>
            </w:pPr>
            <w:r>
              <w:rPr>
                <w:rFonts w:ascii="宋体" w:eastAsia="宋体" w:hAnsi="宋体" w:cs="宋体" w:hint="eastAsia"/>
                <w:color w:val="000000"/>
                <w:kern w:val="2"/>
                <w:sz w:val="24"/>
                <w:szCs w:val="24"/>
              </w:rPr>
              <w:t>①原料入场：项目原料水泥、粉煤灰、细砂、中砂、石膏和重钙均由罐车运送入</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场后由罐车自带空气压缩机提供动力将物料直接泵入原料筒仓内；添加剂纤维素醚和</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可分散性乳胶粉采用袋装包装、汽运入厂，通过人工将各种原料拆包后加入对应计量</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罐内。项目生产厂区进出口拟设置高压水枪对进出车辆轮胎进行冲洗，由于项目不使</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用散装物料，进出车辆主要对轮胎和底盘进行冲洗，产生的少量废水经设置隔油沉淀</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池处理后，循环使用。</w:t>
            </w:r>
          </w:p>
          <w:p w14:paraId="688AC6BC" w14:textId="77777777" w:rsidR="00780E2B" w:rsidRDefault="00E20C02">
            <w:pPr>
              <w:widowControl w:val="0"/>
              <w:spacing w:after="0" w:line="460" w:lineRule="exact"/>
              <w:ind w:firstLineChars="200" w:firstLine="480"/>
              <w:jc w:val="both"/>
              <w:textAlignment w:val="baseline"/>
              <w:rPr>
                <w:rFonts w:ascii="宋体" w:eastAsia="宋体" w:hAnsi="宋体" w:cs="宋体"/>
                <w:color w:val="000000"/>
                <w:kern w:val="2"/>
                <w:sz w:val="24"/>
                <w:szCs w:val="24"/>
              </w:rPr>
            </w:pPr>
            <w:r>
              <w:rPr>
                <w:rFonts w:ascii="宋体" w:eastAsia="宋体" w:hAnsi="宋体" w:cs="宋体" w:hint="eastAsia"/>
                <w:color w:val="000000"/>
                <w:kern w:val="2"/>
                <w:sz w:val="24"/>
                <w:szCs w:val="24"/>
              </w:rPr>
              <w:t>②计量、配料：项目原料水泥、粉煤灰、砂料、重钙、石膏等原料均通过储罐罐</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体下方连接的密闭输送管道输送至</w:t>
            </w:r>
            <w:r>
              <w:rPr>
                <w:rFonts w:ascii="宋体" w:eastAsia="宋体" w:hAnsi="宋体" w:cs="宋体" w:hint="eastAsia"/>
                <w:color w:val="000000"/>
                <w:kern w:val="2"/>
                <w:sz w:val="24"/>
                <w:szCs w:val="24"/>
              </w:rPr>
              <w:t>计量仓内；其他添加剂通过计量仓加料处人工使用</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添加，该过程会产生少量粉尘。经计量仓计量后的原料通过与计量仓下方出料口落至</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螺旋输送机内，密闭输送至混合机配套的待混仓内，分批加入混合机。</w:t>
            </w:r>
          </w:p>
          <w:p w14:paraId="688AC6BD" w14:textId="11A3D152" w:rsidR="00780E2B" w:rsidRDefault="00E20C02">
            <w:pPr>
              <w:widowControl w:val="0"/>
              <w:spacing w:after="0" w:line="460" w:lineRule="exact"/>
              <w:ind w:firstLineChars="200" w:firstLine="480"/>
              <w:jc w:val="both"/>
              <w:textAlignment w:val="baseline"/>
              <w:rPr>
                <w:rFonts w:ascii="宋体" w:eastAsia="宋体" w:hAnsi="宋体" w:cs="宋体"/>
                <w:color w:val="000000"/>
                <w:kern w:val="2"/>
                <w:sz w:val="24"/>
                <w:szCs w:val="24"/>
              </w:rPr>
            </w:pPr>
            <w:r>
              <w:rPr>
                <w:rFonts w:ascii="宋体" w:eastAsia="宋体" w:hAnsi="宋体" w:cs="宋体" w:hint="eastAsia"/>
                <w:color w:val="000000"/>
                <w:kern w:val="2"/>
                <w:sz w:val="24"/>
                <w:szCs w:val="24"/>
              </w:rPr>
              <w:t>③混合搅拌：加入混合机的各类原料通过混合机内离心力作用使各原料亲和力达到最大，该过程加入搅拌罐内的物料量约为罐体容积</w:t>
            </w:r>
            <w:r w:rsidRPr="00E20C02">
              <w:rPr>
                <w:rFonts w:ascii="Times New Roman" w:eastAsia="宋体" w:hAnsi="Times New Roman"/>
                <w:color w:val="000000"/>
                <w:kern w:val="2"/>
                <w:sz w:val="24"/>
                <w:szCs w:val="24"/>
              </w:rPr>
              <w:t>的</w:t>
            </w:r>
            <w:r w:rsidRPr="00E20C02">
              <w:rPr>
                <w:rFonts w:ascii="Times New Roman" w:eastAsia="宋体" w:hAnsi="Times New Roman"/>
                <w:color w:val="000000"/>
                <w:kern w:val="2"/>
                <w:sz w:val="24"/>
                <w:szCs w:val="24"/>
              </w:rPr>
              <w:t>1/2</w:t>
            </w:r>
            <w:r w:rsidRPr="00E20C02">
              <w:rPr>
                <w:rFonts w:ascii="Times New Roman" w:eastAsia="宋体" w:hAnsi="Times New Roman"/>
                <w:color w:val="000000"/>
                <w:kern w:val="2"/>
                <w:sz w:val="24"/>
                <w:szCs w:val="24"/>
              </w:rPr>
              <w:t>。</w:t>
            </w:r>
            <w:r>
              <w:rPr>
                <w:rFonts w:ascii="宋体" w:eastAsia="宋体" w:hAnsi="宋体" w:cs="宋体" w:hint="eastAsia"/>
                <w:color w:val="000000"/>
                <w:kern w:val="2"/>
                <w:sz w:val="24"/>
                <w:szCs w:val="24"/>
              </w:rPr>
              <w:t>项目搅拌机为全封闭式，</w:t>
            </w:r>
            <w:r>
              <w:rPr>
                <w:rFonts w:ascii="宋体" w:eastAsia="宋体" w:hAnsi="宋体" w:cs="宋体" w:hint="eastAsia"/>
                <w:color w:val="000000"/>
                <w:kern w:val="2"/>
                <w:sz w:val="24"/>
                <w:szCs w:val="24"/>
              </w:rPr>
              <w:t xml:space="preserve"> </w:t>
            </w:r>
            <w:r>
              <w:rPr>
                <w:rFonts w:ascii="宋体" w:eastAsia="宋体" w:hAnsi="宋体" w:cs="宋体" w:hint="eastAsia"/>
                <w:color w:val="000000"/>
                <w:kern w:val="2"/>
                <w:sz w:val="24"/>
                <w:szCs w:val="24"/>
              </w:rPr>
              <w:t>混合机进出料口均设置有阀门，混料机为一次性进料和出料，搅拌过程中进料口和出料口的阀门均关闭，因此在搅拌过程中不会有废气排出。</w:t>
            </w:r>
          </w:p>
          <w:p w14:paraId="688AC6BE" w14:textId="77777777" w:rsidR="00780E2B" w:rsidRDefault="00E20C02">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④包装：混合完成后的物料通过螺旋输送机进入产</w:t>
            </w:r>
            <w:r>
              <w:rPr>
                <w:rFonts w:ascii="Times New Roman" w:eastAsia="宋体" w:hAnsi="Times New Roman" w:hint="eastAsia"/>
                <w:color w:val="000000"/>
                <w:kern w:val="2"/>
                <w:sz w:val="24"/>
                <w:szCs w:val="24"/>
              </w:rPr>
              <w:t>品筒仓，然后采用包装机直接</w:t>
            </w:r>
            <w:r>
              <w:rPr>
                <w:rFonts w:ascii="Times New Roman" w:eastAsia="宋体" w:hAnsi="Times New Roman" w:hint="eastAsia"/>
                <w:color w:val="000000"/>
                <w:kern w:val="2"/>
                <w:sz w:val="24"/>
                <w:szCs w:val="24"/>
              </w:rPr>
              <w:t xml:space="preserve">  </w:t>
            </w:r>
            <w:r>
              <w:rPr>
                <w:rFonts w:ascii="Times New Roman" w:eastAsia="宋体" w:hAnsi="Times New Roman" w:hint="eastAsia"/>
                <w:color w:val="000000"/>
                <w:kern w:val="2"/>
                <w:sz w:val="24"/>
                <w:szCs w:val="24"/>
              </w:rPr>
              <w:t>进行包装后即为成品，包装时人工将包装袋放置在包装机的出料口上，之后开始计量</w:t>
            </w:r>
            <w:r>
              <w:rPr>
                <w:rFonts w:ascii="Times New Roman" w:eastAsia="宋体" w:hAnsi="Times New Roman" w:hint="eastAsia"/>
                <w:color w:val="000000"/>
                <w:kern w:val="2"/>
                <w:sz w:val="24"/>
                <w:szCs w:val="24"/>
              </w:rPr>
              <w:t xml:space="preserve">  </w:t>
            </w:r>
            <w:r>
              <w:rPr>
                <w:rFonts w:ascii="Times New Roman" w:eastAsia="宋体" w:hAnsi="Times New Roman" w:hint="eastAsia"/>
                <w:color w:val="000000"/>
                <w:kern w:val="2"/>
                <w:sz w:val="24"/>
                <w:szCs w:val="24"/>
              </w:rPr>
              <w:t>灌装，灌装完成后再经包装机自动封口后即为成品。</w:t>
            </w:r>
          </w:p>
          <w:p w14:paraId="688AC6BF" w14:textId="77777777" w:rsidR="00780E2B" w:rsidRDefault="00E20C02">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⑤码垛：包装后的成品经皮带输送机输送至码垛区，通过自动化码垛机将产品整</w:t>
            </w:r>
            <w:r>
              <w:rPr>
                <w:rFonts w:ascii="Times New Roman" w:eastAsia="宋体" w:hAnsi="Times New Roman" w:hint="eastAsia"/>
                <w:color w:val="000000"/>
                <w:kern w:val="2"/>
                <w:sz w:val="24"/>
                <w:szCs w:val="24"/>
              </w:rPr>
              <w:t xml:space="preserve">  </w:t>
            </w:r>
            <w:r>
              <w:rPr>
                <w:rFonts w:ascii="Times New Roman" w:eastAsia="宋体" w:hAnsi="Times New Roman" w:hint="eastAsia"/>
                <w:color w:val="000000"/>
                <w:kern w:val="2"/>
                <w:sz w:val="24"/>
                <w:szCs w:val="24"/>
              </w:rPr>
              <w:t>齐规范地堆叠于木托上，后经叉车运至成品区暂存待售。</w:t>
            </w:r>
          </w:p>
          <w:p w14:paraId="688AC6C0"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p w14:paraId="688AC6C1"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p w14:paraId="688AC6C2"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p w14:paraId="688AC6C3"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p w14:paraId="688AC6C4"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p w14:paraId="688AC6C5"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p w14:paraId="688AC6C6"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p w14:paraId="688AC6C7"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p w14:paraId="688AC6C8" w14:textId="77777777" w:rsidR="00780E2B" w:rsidRDefault="00780E2B">
            <w:pPr>
              <w:pStyle w:val="af3"/>
              <w:tabs>
                <w:tab w:val="center" w:pos="5592"/>
              </w:tabs>
              <w:spacing w:line="460" w:lineRule="exact"/>
              <w:ind w:firstLine="0"/>
              <w:rPr>
                <w:rFonts w:ascii="Times New Roman" w:eastAsia="黑体" w:hAnsi="Times New Roman"/>
                <w:color w:val="000000"/>
                <w:sz w:val="21"/>
                <w:szCs w:val="21"/>
                <w:highlight w:val="yellow"/>
              </w:rPr>
            </w:pPr>
          </w:p>
        </w:tc>
      </w:tr>
    </w:tbl>
    <w:p w14:paraId="688AC6CA" w14:textId="77777777" w:rsidR="00780E2B" w:rsidRDefault="00780E2B">
      <w:pPr>
        <w:rPr>
          <w:rFonts w:ascii="Times New Roman" w:eastAsia="华文仿宋" w:hAnsi="Times New Roman"/>
          <w:b/>
          <w:bCs/>
          <w:color w:val="000000"/>
          <w:sz w:val="24"/>
          <w:szCs w:val="24"/>
        </w:rPr>
        <w:sectPr w:rsidR="00780E2B">
          <w:pgSz w:w="11906" w:h="16838"/>
          <w:pgMar w:top="1440" w:right="1701" w:bottom="1440" w:left="1757" w:header="850" w:footer="992" w:gutter="0"/>
          <w:cols w:space="0"/>
          <w:docGrid w:type="lines" w:linePitch="317"/>
        </w:sectPr>
      </w:pPr>
    </w:p>
    <w:p w14:paraId="688AC6CB" w14:textId="77777777" w:rsidR="00780E2B" w:rsidRDefault="00E20C02">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表三</w:t>
      </w:r>
    </w:p>
    <w:tbl>
      <w:tblPr>
        <w:tblW w:w="9379"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379"/>
      </w:tblGrid>
      <w:tr w:rsidR="00780E2B" w14:paraId="688AC7CB" w14:textId="77777777">
        <w:trPr>
          <w:trHeight w:val="90"/>
          <w:jc w:val="center"/>
        </w:trPr>
        <w:tc>
          <w:tcPr>
            <w:tcW w:w="9379" w:type="dxa"/>
          </w:tcPr>
          <w:p w14:paraId="688AC6CC" w14:textId="77777777" w:rsidR="00780E2B" w:rsidRDefault="00E20C02">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主要污染源、污染物处理和排放（附处理流程示意图，标出厂界噪声检测点位）</w:t>
            </w:r>
          </w:p>
          <w:p w14:paraId="688AC6CD"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688AC6CE" w14:textId="77777777" w:rsidR="00780E2B" w:rsidRDefault="00E20C02">
            <w:pPr>
              <w:spacing w:after="0" w:line="460" w:lineRule="exact"/>
              <w:ind w:firstLineChars="200" w:firstLine="480"/>
            </w:pPr>
            <w:r>
              <w:rPr>
                <w:rFonts w:ascii="Times New Roman" w:eastAsia="宋体" w:hAnsi="Times New Roman" w:hint="eastAsia"/>
                <w:color w:val="000000"/>
                <w:sz w:val="24"/>
                <w:szCs w:val="24"/>
              </w:rPr>
              <w:t>本项目废水主要为</w:t>
            </w:r>
            <w:r>
              <w:rPr>
                <w:rFonts w:ascii="Times New Roman" w:eastAsia="宋体" w:hAnsi="Times New Roman" w:hint="eastAsia"/>
                <w:bCs/>
                <w:color w:val="000000"/>
                <w:kern w:val="2"/>
                <w:sz w:val="24"/>
                <w:szCs w:val="24"/>
              </w:rPr>
              <w:t>运输车辆清洗废水和职工办公生活污水</w:t>
            </w:r>
            <w:bookmarkStart w:id="0" w:name="_Hlk115189400"/>
            <w:r>
              <w:rPr>
                <w:rFonts w:ascii="Times New Roman" w:eastAsia="宋体" w:hAnsi="Times New Roman" w:hint="eastAsia"/>
                <w:color w:val="000000"/>
                <w:sz w:val="24"/>
                <w:szCs w:val="24"/>
              </w:rPr>
              <w:t>。</w:t>
            </w:r>
            <w:r>
              <w:rPr>
                <w:rFonts w:ascii="Times New Roman" w:eastAsia="宋体" w:hAnsi="Times New Roman" w:hint="eastAsia"/>
                <w:bCs/>
                <w:color w:val="000000"/>
                <w:kern w:val="2"/>
                <w:sz w:val="24"/>
                <w:szCs w:val="24"/>
              </w:rPr>
              <w:t>运输车辆清洗废水统一收集至隔油沉淀池（</w:t>
            </w:r>
            <w:r>
              <w:rPr>
                <w:rFonts w:ascii="Times New Roman" w:eastAsia="宋体" w:hAnsi="Times New Roman" w:hint="eastAsia"/>
                <w:bCs/>
                <w:color w:val="000000"/>
                <w:kern w:val="2"/>
                <w:sz w:val="24"/>
                <w:szCs w:val="24"/>
              </w:rPr>
              <w:t>5m</w:t>
            </w:r>
            <w:r>
              <w:rPr>
                <w:rFonts w:ascii="Times New Roman" w:eastAsia="宋体" w:hAnsi="Times New Roman" w:hint="eastAsia"/>
                <w:bCs/>
                <w:color w:val="000000"/>
                <w:kern w:val="2"/>
                <w:sz w:val="24"/>
                <w:szCs w:val="24"/>
                <w:vertAlign w:val="superscript"/>
              </w:rPr>
              <w:t>3</w:t>
            </w:r>
            <w:r>
              <w:rPr>
                <w:rFonts w:ascii="Times New Roman" w:eastAsia="宋体" w:hAnsi="Times New Roman" w:hint="eastAsia"/>
                <w:bCs/>
                <w:color w:val="000000"/>
                <w:kern w:val="2"/>
                <w:sz w:val="24"/>
                <w:szCs w:val="24"/>
              </w:rPr>
              <w:t>），经处理后循环使用</w:t>
            </w:r>
            <w:bookmarkEnd w:id="0"/>
            <w:r>
              <w:rPr>
                <w:rFonts w:ascii="Times New Roman" w:eastAsia="宋体" w:hAnsi="Times New Roman" w:hint="eastAsia"/>
                <w:bCs/>
                <w:color w:val="000000"/>
                <w:kern w:val="2"/>
                <w:sz w:val="24"/>
                <w:szCs w:val="24"/>
              </w:rPr>
              <w:t>；由于污水管网暂未铺设到厂区，因此生活污水经厂区化粪池处理后定期清运。</w:t>
            </w:r>
          </w:p>
          <w:p w14:paraId="688AC6CF" w14:textId="77777777" w:rsidR="00780E2B" w:rsidRDefault="00E20C02">
            <w:pPr>
              <w:widowControl w:val="0"/>
              <w:adjustRightInd/>
              <w:spacing w:after="0" w:line="460" w:lineRule="exact"/>
              <w:ind w:firstLineChars="1200" w:firstLine="2640"/>
              <w:jc w:val="both"/>
              <w:rPr>
                <w:rFonts w:ascii="Times New Roman" w:eastAsia="黑体" w:hAnsi="Times New Roman"/>
                <w:bCs/>
                <w:color w:val="000000"/>
                <w:kern w:val="2"/>
                <w:sz w:val="24"/>
                <w:szCs w:val="24"/>
              </w:rPr>
            </w:pPr>
            <w:r>
              <w:rPr>
                <w:noProof/>
              </w:rPr>
              <w:drawing>
                <wp:anchor distT="0" distB="0" distL="114300" distR="114300" simplePos="0" relativeHeight="251665408" behindDoc="0" locked="0" layoutInCell="1" allowOverlap="1" wp14:anchorId="688ACC94" wp14:editId="688ACC95">
                  <wp:simplePos x="0" y="0"/>
                  <wp:positionH relativeFrom="column">
                    <wp:posOffset>739775</wp:posOffset>
                  </wp:positionH>
                  <wp:positionV relativeFrom="paragraph">
                    <wp:posOffset>161290</wp:posOffset>
                  </wp:positionV>
                  <wp:extent cx="4438650" cy="1457325"/>
                  <wp:effectExtent l="0" t="0" r="0"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438650" cy="1457325"/>
                          </a:xfrm>
                          <a:prstGeom prst="rect">
                            <a:avLst/>
                          </a:prstGeom>
                        </pic:spPr>
                      </pic:pic>
                    </a:graphicData>
                  </a:graphic>
                </wp:anchor>
              </w:drawing>
            </w:r>
          </w:p>
          <w:p w14:paraId="688AC6D0" w14:textId="77777777" w:rsidR="00780E2B" w:rsidRDefault="00780E2B">
            <w:pPr>
              <w:widowControl w:val="0"/>
              <w:adjustRightInd/>
              <w:spacing w:after="0" w:line="460" w:lineRule="exact"/>
              <w:ind w:firstLineChars="1200" w:firstLine="2880"/>
              <w:jc w:val="both"/>
              <w:rPr>
                <w:rFonts w:ascii="Times New Roman" w:eastAsia="黑体" w:hAnsi="Times New Roman"/>
                <w:bCs/>
                <w:color w:val="000000"/>
                <w:kern w:val="2"/>
                <w:sz w:val="24"/>
                <w:szCs w:val="24"/>
              </w:rPr>
            </w:pPr>
          </w:p>
          <w:p w14:paraId="688AC6D1" w14:textId="77777777" w:rsidR="00780E2B" w:rsidRDefault="00780E2B">
            <w:pPr>
              <w:widowControl w:val="0"/>
              <w:adjustRightInd/>
              <w:spacing w:after="0" w:line="460" w:lineRule="exact"/>
              <w:ind w:firstLineChars="1200" w:firstLine="2880"/>
              <w:jc w:val="both"/>
              <w:rPr>
                <w:rFonts w:ascii="Times New Roman" w:eastAsia="黑体" w:hAnsi="Times New Roman"/>
                <w:bCs/>
                <w:color w:val="000000"/>
                <w:kern w:val="2"/>
                <w:sz w:val="24"/>
                <w:szCs w:val="24"/>
              </w:rPr>
            </w:pPr>
          </w:p>
          <w:p w14:paraId="688AC6D2" w14:textId="77777777" w:rsidR="00780E2B" w:rsidRDefault="00780E2B">
            <w:pPr>
              <w:widowControl w:val="0"/>
              <w:adjustRightInd/>
              <w:spacing w:after="0" w:line="460" w:lineRule="exact"/>
              <w:ind w:firstLineChars="1200" w:firstLine="2880"/>
              <w:jc w:val="both"/>
              <w:rPr>
                <w:rFonts w:ascii="Times New Roman" w:eastAsia="黑体" w:hAnsi="Times New Roman"/>
                <w:bCs/>
                <w:color w:val="000000"/>
                <w:kern w:val="2"/>
                <w:sz w:val="24"/>
                <w:szCs w:val="24"/>
              </w:rPr>
            </w:pPr>
          </w:p>
          <w:p w14:paraId="688AC6D3" w14:textId="77777777" w:rsidR="00780E2B" w:rsidRDefault="00780E2B">
            <w:pPr>
              <w:widowControl w:val="0"/>
              <w:adjustRightInd/>
              <w:spacing w:after="0" w:line="460" w:lineRule="exact"/>
              <w:ind w:firstLineChars="1200" w:firstLine="2880"/>
              <w:jc w:val="both"/>
              <w:rPr>
                <w:rFonts w:ascii="Times New Roman" w:eastAsia="黑体" w:hAnsi="Times New Roman"/>
                <w:bCs/>
                <w:color w:val="000000"/>
                <w:kern w:val="2"/>
                <w:sz w:val="24"/>
                <w:szCs w:val="24"/>
              </w:rPr>
            </w:pPr>
          </w:p>
          <w:p w14:paraId="688AC6D4" w14:textId="77777777" w:rsidR="00780E2B" w:rsidRDefault="00E20C02">
            <w:pPr>
              <w:widowControl w:val="0"/>
              <w:adjustRightInd/>
              <w:spacing w:after="0" w:line="460" w:lineRule="exact"/>
              <w:ind w:firstLineChars="1200" w:firstLine="2880"/>
              <w:jc w:val="both"/>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4   </w:t>
            </w:r>
            <w:r>
              <w:rPr>
                <w:rFonts w:ascii="Times New Roman" w:eastAsia="黑体" w:hAnsi="Times New Roman" w:hint="eastAsia"/>
                <w:bCs/>
                <w:color w:val="000000"/>
                <w:kern w:val="2"/>
                <w:sz w:val="24"/>
                <w:szCs w:val="24"/>
              </w:rPr>
              <w:t>废水治理流程示意图</w:t>
            </w:r>
          </w:p>
          <w:p w14:paraId="688AC6D5"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、废气</w:t>
            </w:r>
          </w:p>
          <w:p w14:paraId="688AC6D6"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本项目废气主要为原料及产品料仓废气，外加剂拆包、投料、混料废气及产品包装工序废气。</w:t>
            </w:r>
          </w:p>
          <w:p w14:paraId="688AC6D7"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废气工序产生的污染物采取的环保措施一览表：</w:t>
            </w:r>
          </w:p>
          <w:p w14:paraId="688AC6D8" w14:textId="77777777" w:rsidR="00780E2B" w:rsidRDefault="00E20C02">
            <w:pPr>
              <w:pStyle w:val="1"/>
              <w:spacing w:after="0" w:line="460" w:lineRule="exact"/>
              <w:ind w:firstLineChars="200" w:firstLine="480"/>
              <w:jc w:val="both"/>
            </w:pPr>
            <w:r>
              <w:rPr>
                <w:rFonts w:ascii="Times New Roman" w:eastAsia="黑体" w:hAnsi="Times New Roman"/>
                <w:color w:val="000000"/>
                <w:sz w:val="24"/>
                <w:szCs w:val="21"/>
              </w:rPr>
              <w:t>表</w:t>
            </w:r>
            <w:r>
              <w:rPr>
                <w:rFonts w:ascii="Times New Roman" w:eastAsia="黑体" w:hAnsi="Times New Roman"/>
                <w:color w:val="000000"/>
                <w:sz w:val="24"/>
                <w:szCs w:val="21"/>
              </w:rPr>
              <w:t xml:space="preserve">6                     </w:t>
            </w:r>
            <w:r>
              <w:rPr>
                <w:rFonts w:ascii="Times New Roman" w:eastAsia="黑体" w:hAnsi="Times New Roman" w:hint="eastAsia"/>
                <w:color w:val="000000"/>
                <w:sz w:val="24"/>
                <w:szCs w:val="21"/>
              </w:rPr>
              <w:t>项目废气治理设施一览表</w:t>
            </w:r>
          </w:p>
          <w:tbl>
            <w:tblPr>
              <w:tblW w:w="4997"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3"/>
              <w:gridCol w:w="1440"/>
              <w:gridCol w:w="3685"/>
              <w:gridCol w:w="1418"/>
              <w:gridCol w:w="1562"/>
            </w:tblGrid>
            <w:tr w:rsidR="00780E2B" w14:paraId="688AC6DB" w14:textId="77777777">
              <w:trPr>
                <w:trHeight w:val="454"/>
                <w:jc w:val="center"/>
              </w:trPr>
              <w:tc>
                <w:tcPr>
                  <w:tcW w:w="575" w:type="pct"/>
                  <w:tcBorders>
                    <w:top w:val="single" w:sz="8" w:space="0" w:color="auto"/>
                  </w:tcBorders>
                  <w:vAlign w:val="center"/>
                </w:tcPr>
                <w:p w14:paraId="688AC6D9"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建设内容</w:t>
                  </w:r>
                </w:p>
              </w:tc>
              <w:tc>
                <w:tcPr>
                  <w:tcW w:w="4425" w:type="pct"/>
                  <w:gridSpan w:val="4"/>
                  <w:tcBorders>
                    <w:top w:val="single" w:sz="8" w:space="0" w:color="auto"/>
                    <w:bottom w:val="single" w:sz="4" w:space="0" w:color="auto"/>
                  </w:tcBorders>
                  <w:vAlign w:val="center"/>
                </w:tcPr>
                <w:p w14:paraId="688AC6DA"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r>
            <w:tr w:rsidR="00780E2B" w14:paraId="688AC6E1" w14:textId="77777777">
              <w:trPr>
                <w:trHeight w:val="454"/>
                <w:jc w:val="center"/>
              </w:trPr>
              <w:tc>
                <w:tcPr>
                  <w:tcW w:w="575" w:type="pct"/>
                  <w:vMerge w:val="restart"/>
                  <w:vAlign w:val="center"/>
                </w:tcPr>
                <w:p w14:paraId="688AC6D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786" w:type="pct"/>
                  <w:vAlign w:val="center"/>
                </w:tcPr>
                <w:p w14:paraId="688AC6D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Pr>
                      <w:rFonts w:ascii="Times New Roman" w:eastAsia="宋体" w:hAnsi="Times New Roman" w:hint="eastAsia"/>
                      <w:color w:val="000000"/>
                      <w:sz w:val="21"/>
                      <w:szCs w:val="21"/>
                    </w:rPr>
                    <w:t>生产线刷袋、</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生产线配料工序</w:t>
                  </w:r>
                </w:p>
              </w:tc>
              <w:tc>
                <w:tcPr>
                  <w:tcW w:w="2012" w:type="pct"/>
                  <w:vAlign w:val="center"/>
                </w:tcPr>
                <w:p w14:paraId="688AC6D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kern w:val="2"/>
                      <w:sz w:val="21"/>
                      <w:szCs w:val="24"/>
                    </w:rPr>
                    <w:t>负压收集管道</w:t>
                  </w:r>
                  <w:r>
                    <w:rPr>
                      <w:rFonts w:ascii="Times New Roman" w:eastAsia="宋体" w:hAnsi="Times New Roman" w:hint="eastAsia"/>
                      <w:color w:val="000000"/>
                      <w:kern w:val="2"/>
                      <w:sz w:val="21"/>
                      <w:szCs w:val="24"/>
                    </w:rPr>
                    <w:t>（</w:t>
                  </w:r>
                  <w:r>
                    <w:rPr>
                      <w:rFonts w:ascii="Times New Roman" w:eastAsia="宋体" w:hAnsi="Times New Roman" w:hint="eastAsia"/>
                      <w:color w:val="000000"/>
                      <w:kern w:val="2"/>
                      <w:sz w:val="21"/>
                      <w:szCs w:val="24"/>
                    </w:rPr>
                    <w:t>1</w:t>
                  </w:r>
                  <w:r>
                    <w:rPr>
                      <w:rFonts w:ascii="Times New Roman" w:eastAsia="宋体" w:hAnsi="Times New Roman" w:hint="eastAsia"/>
                      <w:color w:val="000000"/>
                      <w:kern w:val="2"/>
                      <w:sz w:val="21"/>
                      <w:szCs w:val="24"/>
                    </w:rPr>
                    <w:t>套）</w:t>
                  </w:r>
                </w:p>
              </w:tc>
              <w:tc>
                <w:tcPr>
                  <w:tcW w:w="774" w:type="pct"/>
                  <w:vMerge w:val="restart"/>
                  <w:vAlign w:val="center"/>
                </w:tcPr>
                <w:p w14:paraId="688AC6D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853" w:type="pct"/>
                  <w:vMerge w:val="restart"/>
                  <w:vAlign w:val="center"/>
                </w:tcPr>
                <w:p w14:paraId="688AC6E0" w14:textId="77777777" w:rsidR="00780E2B" w:rsidRDefault="00E20C02">
                  <w:pPr>
                    <w:spacing w:after="0"/>
                    <w:jc w:val="center"/>
                    <w:rPr>
                      <w:rFonts w:ascii="Times New Roman" w:eastAsia="宋体" w:hAnsi="Times New Roman"/>
                      <w:color w:val="000000"/>
                      <w:sz w:val="21"/>
                      <w:szCs w:val="21"/>
                    </w:rPr>
                  </w:pPr>
                  <w:bookmarkStart w:id="1" w:name="_Hlk115095040"/>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kern w:val="2"/>
                      <w:sz w:val="21"/>
                      <w:szCs w:val="24"/>
                    </w:rPr>
                    <w:t>D</w:t>
                  </w:r>
                  <w:r>
                    <w:rPr>
                      <w:rFonts w:ascii="Times New Roman" w:eastAsia="宋体" w:hAnsi="Times New Roman"/>
                      <w:color w:val="000000"/>
                      <w:kern w:val="2"/>
                      <w:sz w:val="21"/>
                      <w:szCs w:val="24"/>
                    </w:rPr>
                    <w:t>A001</w:t>
                  </w:r>
                  <w:r>
                    <w:rPr>
                      <w:rFonts w:ascii="Times New Roman" w:eastAsia="宋体" w:hAnsi="Times New Roman" w:hint="eastAsia"/>
                      <w:color w:val="000000"/>
                      <w:kern w:val="2"/>
                      <w:sz w:val="21"/>
                      <w:szCs w:val="24"/>
                    </w:rPr>
                    <w:t>（</w:t>
                  </w:r>
                  <w:r>
                    <w:rPr>
                      <w:rFonts w:ascii="Times New Roman" w:eastAsia="宋体" w:hAnsi="Times New Roman" w:hint="eastAsia"/>
                      <w:color w:val="000000"/>
                      <w:kern w:val="2"/>
                      <w:sz w:val="21"/>
                      <w:szCs w:val="24"/>
                    </w:rPr>
                    <w:t>1</w:t>
                  </w:r>
                  <w:r>
                    <w:rPr>
                      <w:rFonts w:ascii="Times New Roman" w:eastAsia="宋体" w:hAnsi="Times New Roman" w:hint="eastAsia"/>
                      <w:color w:val="000000"/>
                      <w:kern w:val="2"/>
                      <w:sz w:val="21"/>
                      <w:szCs w:val="24"/>
                    </w:rPr>
                    <w:t>根）</w:t>
                  </w:r>
                  <w:bookmarkEnd w:id="1"/>
                </w:p>
              </w:tc>
            </w:tr>
            <w:tr w:rsidR="00780E2B" w14:paraId="688AC6E7" w14:textId="77777777">
              <w:trPr>
                <w:trHeight w:val="454"/>
                <w:jc w:val="center"/>
              </w:trPr>
              <w:tc>
                <w:tcPr>
                  <w:tcW w:w="575" w:type="pct"/>
                  <w:vMerge/>
                  <w:vAlign w:val="center"/>
                </w:tcPr>
                <w:p w14:paraId="688AC6E2" w14:textId="77777777" w:rsidR="00780E2B" w:rsidRDefault="00780E2B">
                  <w:pPr>
                    <w:spacing w:after="0"/>
                    <w:jc w:val="center"/>
                    <w:rPr>
                      <w:rFonts w:ascii="Times New Roman" w:eastAsia="宋体" w:hAnsi="Times New Roman"/>
                      <w:color w:val="000000"/>
                      <w:sz w:val="21"/>
                      <w:szCs w:val="21"/>
                    </w:rPr>
                  </w:pPr>
                </w:p>
              </w:tc>
              <w:tc>
                <w:tcPr>
                  <w:tcW w:w="786" w:type="pct"/>
                  <w:vAlign w:val="center"/>
                </w:tcPr>
                <w:p w14:paraId="688AC6E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生产线袋装包装工序</w:t>
                  </w:r>
                </w:p>
              </w:tc>
              <w:tc>
                <w:tcPr>
                  <w:tcW w:w="2012" w:type="pct"/>
                  <w:vAlign w:val="center"/>
                </w:tcPr>
                <w:p w14:paraId="688AC6E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封闭包装间</w:t>
                  </w:r>
                  <w:r>
                    <w:rPr>
                      <w:rFonts w:ascii="Times New Roman" w:eastAsia="宋体" w:hAnsi="Times New Roman" w:hint="eastAsia"/>
                      <w:color w:val="000000"/>
                      <w:kern w:val="2"/>
                      <w:sz w:val="21"/>
                      <w:szCs w:val="24"/>
                    </w:rPr>
                    <w:t>（</w:t>
                  </w:r>
                  <w:r>
                    <w:rPr>
                      <w:rFonts w:ascii="Times New Roman" w:eastAsia="宋体" w:hAnsi="Times New Roman" w:hint="eastAsia"/>
                      <w:color w:val="000000"/>
                      <w:kern w:val="2"/>
                      <w:sz w:val="21"/>
                      <w:szCs w:val="24"/>
                    </w:rPr>
                    <w:t>1</w:t>
                  </w:r>
                  <w:r>
                    <w:rPr>
                      <w:rFonts w:ascii="Times New Roman" w:eastAsia="宋体" w:hAnsi="Times New Roman" w:hint="eastAsia"/>
                      <w:color w:val="000000"/>
                      <w:kern w:val="2"/>
                      <w:sz w:val="21"/>
                      <w:szCs w:val="24"/>
                    </w:rPr>
                    <w:t>间）</w:t>
                  </w:r>
                  <w:r>
                    <w:rPr>
                      <w:rFonts w:ascii="Times New Roman" w:eastAsia="宋体" w:hAnsi="Times New Roman" w:hint="eastAsia"/>
                      <w:color w:val="000000"/>
                      <w:kern w:val="2"/>
                      <w:sz w:val="21"/>
                      <w:szCs w:val="24"/>
                    </w:rPr>
                    <w:t>+</w:t>
                  </w:r>
                  <w:r>
                    <w:rPr>
                      <w:rFonts w:ascii="Times New Roman" w:eastAsia="宋体" w:hAnsi="Times New Roman"/>
                      <w:color w:val="000000"/>
                      <w:kern w:val="2"/>
                      <w:sz w:val="21"/>
                      <w:szCs w:val="24"/>
                    </w:rPr>
                    <w:t>负压收集管道</w:t>
                  </w:r>
                  <w:r>
                    <w:rPr>
                      <w:rFonts w:ascii="Times New Roman" w:eastAsia="宋体" w:hAnsi="Times New Roman" w:hint="eastAsia"/>
                      <w:color w:val="000000"/>
                      <w:kern w:val="2"/>
                      <w:sz w:val="21"/>
                      <w:szCs w:val="24"/>
                    </w:rPr>
                    <w:t>（</w:t>
                  </w:r>
                  <w:r>
                    <w:rPr>
                      <w:rFonts w:ascii="Times New Roman" w:eastAsia="宋体" w:hAnsi="Times New Roman"/>
                      <w:color w:val="000000"/>
                      <w:kern w:val="2"/>
                      <w:sz w:val="21"/>
                      <w:szCs w:val="24"/>
                    </w:rPr>
                    <w:t>1</w:t>
                  </w:r>
                  <w:r>
                    <w:rPr>
                      <w:rFonts w:ascii="Times New Roman" w:eastAsia="宋体" w:hAnsi="Times New Roman" w:hint="eastAsia"/>
                      <w:color w:val="000000"/>
                      <w:kern w:val="2"/>
                      <w:sz w:val="21"/>
                      <w:szCs w:val="24"/>
                    </w:rPr>
                    <w:t>套）</w:t>
                  </w:r>
                </w:p>
              </w:tc>
              <w:tc>
                <w:tcPr>
                  <w:tcW w:w="774" w:type="pct"/>
                  <w:vMerge/>
                  <w:vAlign w:val="center"/>
                </w:tcPr>
                <w:p w14:paraId="688AC6E5" w14:textId="77777777" w:rsidR="00780E2B" w:rsidRDefault="00780E2B">
                  <w:pPr>
                    <w:spacing w:after="0"/>
                    <w:jc w:val="center"/>
                    <w:rPr>
                      <w:rFonts w:ascii="Times New Roman" w:eastAsia="宋体" w:hAnsi="Times New Roman"/>
                      <w:color w:val="000000"/>
                      <w:sz w:val="21"/>
                      <w:szCs w:val="21"/>
                    </w:rPr>
                  </w:pPr>
                </w:p>
              </w:tc>
              <w:tc>
                <w:tcPr>
                  <w:tcW w:w="853" w:type="pct"/>
                  <w:vMerge/>
                  <w:vAlign w:val="center"/>
                </w:tcPr>
                <w:p w14:paraId="688AC6E6" w14:textId="77777777" w:rsidR="00780E2B" w:rsidRDefault="00780E2B">
                  <w:pPr>
                    <w:spacing w:after="0"/>
                    <w:jc w:val="center"/>
                    <w:rPr>
                      <w:rFonts w:ascii="Times New Roman" w:eastAsia="宋体" w:hAnsi="Times New Roman"/>
                      <w:color w:val="000000"/>
                      <w:sz w:val="21"/>
                      <w:szCs w:val="21"/>
                    </w:rPr>
                  </w:pPr>
                </w:p>
              </w:tc>
            </w:tr>
            <w:tr w:rsidR="00780E2B" w14:paraId="688AC6EC" w14:textId="77777777">
              <w:trPr>
                <w:trHeight w:val="454"/>
                <w:jc w:val="center"/>
              </w:trPr>
              <w:tc>
                <w:tcPr>
                  <w:tcW w:w="575" w:type="pct"/>
                  <w:vMerge/>
                  <w:vAlign w:val="center"/>
                </w:tcPr>
                <w:p w14:paraId="688AC6E8" w14:textId="77777777" w:rsidR="00780E2B" w:rsidRDefault="00780E2B">
                  <w:pPr>
                    <w:spacing w:after="0"/>
                    <w:jc w:val="center"/>
                    <w:rPr>
                      <w:rFonts w:ascii="Times New Roman" w:eastAsia="宋体" w:hAnsi="Times New Roman"/>
                      <w:color w:val="000000"/>
                      <w:sz w:val="21"/>
                      <w:szCs w:val="21"/>
                    </w:rPr>
                  </w:pPr>
                </w:p>
              </w:tc>
              <w:tc>
                <w:tcPr>
                  <w:tcW w:w="786" w:type="pct"/>
                  <w:vAlign w:val="center"/>
                </w:tcPr>
                <w:p w14:paraId="688AC6E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生产线成品筒仓</w:t>
                  </w:r>
                </w:p>
              </w:tc>
              <w:tc>
                <w:tcPr>
                  <w:tcW w:w="2786" w:type="pct"/>
                  <w:gridSpan w:val="2"/>
                  <w:vAlign w:val="center"/>
                </w:tcPr>
                <w:p w14:paraId="688AC6E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仓顶脉冲袋式除尘器（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853" w:type="pct"/>
                  <w:vMerge/>
                  <w:vAlign w:val="center"/>
                </w:tcPr>
                <w:p w14:paraId="688AC6EB" w14:textId="77777777" w:rsidR="00780E2B" w:rsidRDefault="00780E2B">
                  <w:pPr>
                    <w:spacing w:after="0"/>
                    <w:jc w:val="center"/>
                    <w:rPr>
                      <w:rFonts w:ascii="Times New Roman" w:eastAsia="宋体" w:hAnsi="Times New Roman"/>
                      <w:color w:val="000000"/>
                      <w:sz w:val="21"/>
                      <w:szCs w:val="21"/>
                    </w:rPr>
                  </w:pPr>
                </w:p>
              </w:tc>
            </w:tr>
            <w:tr w:rsidR="00780E2B" w14:paraId="688AC6F1" w14:textId="77777777">
              <w:trPr>
                <w:trHeight w:val="454"/>
                <w:jc w:val="center"/>
              </w:trPr>
              <w:tc>
                <w:tcPr>
                  <w:tcW w:w="575" w:type="pct"/>
                  <w:vMerge/>
                  <w:vAlign w:val="center"/>
                </w:tcPr>
                <w:p w14:paraId="688AC6ED" w14:textId="77777777" w:rsidR="00780E2B" w:rsidRDefault="00780E2B">
                  <w:pPr>
                    <w:spacing w:after="0"/>
                    <w:jc w:val="center"/>
                    <w:rPr>
                      <w:rFonts w:ascii="Times New Roman" w:eastAsia="宋体" w:hAnsi="Times New Roman"/>
                      <w:color w:val="000000"/>
                      <w:sz w:val="21"/>
                      <w:szCs w:val="21"/>
                    </w:rPr>
                  </w:pPr>
                </w:p>
              </w:tc>
              <w:tc>
                <w:tcPr>
                  <w:tcW w:w="786" w:type="pct"/>
                  <w:vAlign w:val="center"/>
                </w:tcPr>
                <w:p w14:paraId="688AC6E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lang w:val="pt-BR"/>
                    </w:rPr>
                    <w:t>2#</w:t>
                  </w:r>
                  <w:r>
                    <w:rPr>
                      <w:rFonts w:ascii="Times New Roman" w:eastAsia="宋体" w:hAnsi="Times New Roman" w:hint="eastAsia"/>
                      <w:color w:val="000000"/>
                      <w:sz w:val="21"/>
                      <w:szCs w:val="21"/>
                      <w:lang w:val="pt-BR"/>
                    </w:rPr>
                    <w:t>生产线袋装包装、配料工序</w:t>
                  </w:r>
                </w:p>
              </w:tc>
              <w:tc>
                <w:tcPr>
                  <w:tcW w:w="2786" w:type="pct"/>
                  <w:gridSpan w:val="2"/>
                  <w:vAlign w:val="center"/>
                </w:tcPr>
                <w:p w14:paraId="688AC6E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kern w:val="2"/>
                      <w:sz w:val="21"/>
                      <w:szCs w:val="24"/>
                    </w:rPr>
                    <w:t>负压收集管道</w:t>
                  </w:r>
                  <w:r>
                    <w:rPr>
                      <w:rFonts w:ascii="Times New Roman" w:eastAsia="宋体" w:hAnsi="Times New Roman" w:hint="eastAsia"/>
                      <w:color w:val="000000"/>
                      <w:kern w:val="2"/>
                      <w:sz w:val="21"/>
                      <w:szCs w:val="24"/>
                    </w:rPr>
                    <w:t>（</w:t>
                  </w:r>
                  <w:r>
                    <w:rPr>
                      <w:rFonts w:ascii="Times New Roman" w:eastAsia="宋体" w:hAnsi="Times New Roman" w:hint="eastAsia"/>
                      <w:color w:val="000000"/>
                      <w:kern w:val="2"/>
                      <w:sz w:val="21"/>
                      <w:szCs w:val="24"/>
                    </w:rPr>
                    <w:t>1</w:t>
                  </w:r>
                  <w:r>
                    <w:rPr>
                      <w:rFonts w:ascii="Times New Roman" w:eastAsia="宋体" w:hAnsi="Times New Roman" w:hint="eastAsia"/>
                      <w:color w:val="000000"/>
                      <w:kern w:val="2"/>
                      <w:sz w:val="21"/>
                      <w:szCs w:val="24"/>
                    </w:rPr>
                    <w:t>套）</w:t>
                  </w:r>
                  <w:r>
                    <w:rPr>
                      <w:rFonts w:ascii="Times New Roman" w:eastAsia="宋体" w:hAnsi="Times New Roman" w:hint="eastAsia"/>
                      <w:color w:val="000000"/>
                      <w:kern w:val="2"/>
                      <w:sz w:val="21"/>
                      <w:szCs w:val="24"/>
                    </w:rPr>
                    <w:t>+</w:t>
                  </w:r>
                  <w:r>
                    <w:rPr>
                      <w:rFonts w:ascii="Times New Roman" w:eastAsia="宋体" w:hAnsi="Times New Roman"/>
                      <w:color w:val="000000"/>
                      <w:sz w:val="21"/>
                      <w:szCs w:val="21"/>
                    </w:rPr>
                    <w:t>2#</w:t>
                  </w:r>
                  <w:r>
                    <w:rPr>
                      <w:rFonts w:ascii="Times New Roman" w:eastAsia="宋体" w:hAnsi="Times New Roman" w:hint="eastAsia"/>
                      <w:color w:val="000000"/>
                      <w:sz w:val="21"/>
                      <w:szCs w:val="21"/>
                    </w:rPr>
                    <w:t>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853" w:type="pct"/>
                  <w:vMerge w:val="restart"/>
                  <w:vAlign w:val="center"/>
                </w:tcPr>
                <w:p w14:paraId="688AC6F0"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kern w:val="2"/>
                      <w:sz w:val="21"/>
                      <w:szCs w:val="24"/>
                    </w:rPr>
                    <w:t>D</w:t>
                  </w:r>
                  <w:r>
                    <w:rPr>
                      <w:rFonts w:ascii="Times New Roman" w:eastAsia="宋体" w:hAnsi="Times New Roman"/>
                      <w:color w:val="000000"/>
                      <w:kern w:val="2"/>
                      <w:sz w:val="21"/>
                      <w:szCs w:val="24"/>
                    </w:rPr>
                    <w:t>A002</w:t>
                  </w:r>
                  <w:r>
                    <w:rPr>
                      <w:rFonts w:ascii="Times New Roman" w:eastAsia="宋体" w:hAnsi="Times New Roman" w:hint="eastAsia"/>
                      <w:color w:val="000000"/>
                      <w:kern w:val="2"/>
                      <w:sz w:val="21"/>
                      <w:szCs w:val="24"/>
                    </w:rPr>
                    <w:t>（</w:t>
                  </w:r>
                  <w:r>
                    <w:rPr>
                      <w:rFonts w:ascii="Times New Roman" w:eastAsia="宋体" w:hAnsi="Times New Roman" w:hint="eastAsia"/>
                      <w:color w:val="000000"/>
                      <w:kern w:val="2"/>
                      <w:sz w:val="21"/>
                      <w:szCs w:val="24"/>
                    </w:rPr>
                    <w:t>1</w:t>
                  </w:r>
                  <w:r>
                    <w:rPr>
                      <w:rFonts w:ascii="Times New Roman" w:eastAsia="宋体" w:hAnsi="Times New Roman" w:hint="eastAsia"/>
                      <w:color w:val="000000"/>
                      <w:kern w:val="2"/>
                      <w:sz w:val="21"/>
                      <w:szCs w:val="24"/>
                    </w:rPr>
                    <w:t>根）</w:t>
                  </w:r>
                </w:p>
              </w:tc>
            </w:tr>
            <w:tr w:rsidR="00780E2B" w14:paraId="688AC6F6" w14:textId="77777777">
              <w:trPr>
                <w:trHeight w:val="454"/>
                <w:jc w:val="center"/>
              </w:trPr>
              <w:tc>
                <w:tcPr>
                  <w:tcW w:w="575" w:type="pct"/>
                  <w:vMerge/>
                  <w:vAlign w:val="center"/>
                </w:tcPr>
                <w:p w14:paraId="688AC6F2" w14:textId="77777777" w:rsidR="00780E2B" w:rsidRDefault="00780E2B">
                  <w:pPr>
                    <w:spacing w:after="0"/>
                    <w:jc w:val="center"/>
                    <w:rPr>
                      <w:rFonts w:ascii="Times New Roman" w:eastAsia="宋体" w:hAnsi="Times New Roman"/>
                      <w:color w:val="000000"/>
                      <w:sz w:val="21"/>
                      <w:szCs w:val="21"/>
                    </w:rPr>
                  </w:pPr>
                </w:p>
              </w:tc>
              <w:tc>
                <w:tcPr>
                  <w:tcW w:w="786" w:type="pct"/>
                  <w:vAlign w:val="center"/>
                </w:tcPr>
                <w:p w14:paraId="688AC6F3" w14:textId="77777777" w:rsidR="00780E2B" w:rsidRDefault="00E20C02">
                  <w:pPr>
                    <w:spacing w:after="0"/>
                    <w:jc w:val="center"/>
                    <w:rPr>
                      <w:rFonts w:ascii="Times New Roman" w:eastAsia="宋体" w:hAnsi="Times New Roman"/>
                      <w:color w:val="000000"/>
                      <w:sz w:val="21"/>
                      <w:szCs w:val="21"/>
                      <w:lang w:val="pt-BR"/>
                    </w:rPr>
                  </w:pPr>
                  <w:r>
                    <w:rPr>
                      <w:rFonts w:ascii="Times New Roman" w:eastAsia="宋体" w:hAnsi="Times New Roman"/>
                      <w:color w:val="000000"/>
                      <w:sz w:val="21"/>
                      <w:szCs w:val="21"/>
                    </w:rPr>
                    <w:t>2#</w:t>
                  </w:r>
                  <w:r>
                    <w:rPr>
                      <w:rFonts w:ascii="Times New Roman" w:eastAsia="宋体" w:hAnsi="Times New Roman" w:hint="eastAsia"/>
                      <w:color w:val="000000"/>
                      <w:sz w:val="21"/>
                      <w:szCs w:val="21"/>
                    </w:rPr>
                    <w:t>生产线成品筒仓</w:t>
                  </w:r>
                </w:p>
              </w:tc>
              <w:tc>
                <w:tcPr>
                  <w:tcW w:w="2786" w:type="pct"/>
                  <w:gridSpan w:val="2"/>
                  <w:vAlign w:val="center"/>
                </w:tcPr>
                <w:p w14:paraId="688AC6F4"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仓顶脉冲袋式除尘器（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853" w:type="pct"/>
                  <w:vMerge/>
                  <w:vAlign w:val="center"/>
                </w:tcPr>
                <w:p w14:paraId="688AC6F5" w14:textId="77777777" w:rsidR="00780E2B" w:rsidRDefault="00780E2B">
                  <w:pPr>
                    <w:spacing w:after="0"/>
                    <w:jc w:val="center"/>
                    <w:rPr>
                      <w:rFonts w:ascii="Times New Roman" w:eastAsia="宋体" w:hAnsi="Times New Roman"/>
                      <w:color w:val="000000"/>
                      <w:sz w:val="21"/>
                      <w:szCs w:val="21"/>
                    </w:rPr>
                  </w:pPr>
                </w:p>
              </w:tc>
            </w:tr>
            <w:tr w:rsidR="00780E2B" w14:paraId="688AC6FB" w14:textId="77777777">
              <w:trPr>
                <w:trHeight w:val="454"/>
                <w:jc w:val="center"/>
              </w:trPr>
              <w:tc>
                <w:tcPr>
                  <w:tcW w:w="575" w:type="pct"/>
                  <w:vMerge/>
                  <w:vAlign w:val="center"/>
                </w:tcPr>
                <w:p w14:paraId="688AC6F7" w14:textId="77777777" w:rsidR="00780E2B" w:rsidRDefault="00780E2B">
                  <w:pPr>
                    <w:spacing w:after="0"/>
                    <w:jc w:val="center"/>
                    <w:rPr>
                      <w:rFonts w:ascii="Times New Roman" w:eastAsia="宋体" w:hAnsi="Times New Roman"/>
                      <w:color w:val="000000"/>
                      <w:sz w:val="21"/>
                      <w:szCs w:val="21"/>
                    </w:rPr>
                  </w:pPr>
                </w:p>
              </w:tc>
              <w:tc>
                <w:tcPr>
                  <w:tcW w:w="786" w:type="pct"/>
                  <w:vAlign w:val="center"/>
                </w:tcPr>
                <w:p w14:paraId="688AC6F8" w14:textId="77777777" w:rsidR="00780E2B" w:rsidRDefault="00E20C02">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A</w:t>
                  </w:r>
                  <w:r>
                    <w:rPr>
                      <w:rFonts w:ascii="Times New Roman" w:eastAsia="宋体" w:hAnsi="Times New Roman" w:hint="eastAsia"/>
                      <w:color w:val="000000"/>
                      <w:sz w:val="21"/>
                      <w:szCs w:val="21"/>
                      <w:lang w:val="pt-BR"/>
                    </w:rPr>
                    <w:t>投料口</w:t>
                  </w:r>
                </w:p>
              </w:tc>
              <w:tc>
                <w:tcPr>
                  <w:tcW w:w="2786" w:type="pct"/>
                  <w:gridSpan w:val="2"/>
                  <w:vAlign w:val="center"/>
                </w:tcPr>
                <w:p w14:paraId="688AC6F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封闭投料间</w:t>
                  </w:r>
                  <w:r>
                    <w:rPr>
                      <w:rFonts w:ascii="Times New Roman" w:eastAsia="宋体" w:hAnsi="Times New Roman" w:hint="eastAsia"/>
                      <w:color w:val="000000"/>
                      <w:kern w:val="2"/>
                      <w:sz w:val="21"/>
                      <w:szCs w:val="24"/>
                    </w:rPr>
                    <w:t>（</w:t>
                  </w:r>
                  <w:r>
                    <w:rPr>
                      <w:rFonts w:ascii="Times New Roman" w:eastAsia="宋体" w:hAnsi="Times New Roman" w:hint="eastAsia"/>
                      <w:color w:val="000000"/>
                      <w:kern w:val="2"/>
                      <w:sz w:val="21"/>
                      <w:szCs w:val="24"/>
                    </w:rPr>
                    <w:t>1</w:t>
                  </w:r>
                  <w:r>
                    <w:rPr>
                      <w:rFonts w:ascii="Times New Roman" w:eastAsia="宋体" w:hAnsi="Times New Roman" w:hint="eastAsia"/>
                      <w:color w:val="000000"/>
                      <w:kern w:val="2"/>
                      <w:sz w:val="21"/>
                      <w:szCs w:val="24"/>
                    </w:rPr>
                    <w:t>间</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集气罩（</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个）</w:t>
                  </w:r>
                  <w:r>
                    <w:rPr>
                      <w:rFonts w:ascii="Times New Roman" w:eastAsia="宋体" w:hAnsi="Times New Roman" w:hint="eastAsia"/>
                      <w:color w:val="000000"/>
                      <w:sz w:val="21"/>
                      <w:szCs w:val="21"/>
                    </w:rPr>
                    <w:t>+</w:t>
                  </w:r>
                  <w:r>
                    <w:rPr>
                      <w:rFonts w:ascii="Times New Roman" w:eastAsia="宋体" w:hAnsi="Times New Roman"/>
                      <w:color w:val="000000"/>
                      <w:sz w:val="21"/>
                      <w:szCs w:val="21"/>
                    </w:rPr>
                    <w:t>3#</w:t>
                  </w:r>
                  <w:r>
                    <w:rPr>
                      <w:rFonts w:ascii="Times New Roman" w:eastAsia="宋体" w:hAnsi="Times New Roman" w:hint="eastAsia"/>
                      <w:color w:val="000000"/>
                      <w:sz w:val="21"/>
                      <w:szCs w:val="21"/>
                    </w:rPr>
                    <w:t>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853" w:type="pct"/>
                  <w:vMerge w:val="restart"/>
                  <w:vAlign w:val="center"/>
                </w:tcPr>
                <w:p w14:paraId="688AC6F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kern w:val="2"/>
                      <w:sz w:val="21"/>
                      <w:szCs w:val="24"/>
                    </w:rPr>
                    <w:t>D</w:t>
                  </w:r>
                  <w:r>
                    <w:rPr>
                      <w:rFonts w:ascii="Times New Roman" w:eastAsia="宋体" w:hAnsi="Times New Roman"/>
                      <w:color w:val="000000"/>
                      <w:kern w:val="2"/>
                      <w:sz w:val="21"/>
                      <w:szCs w:val="24"/>
                    </w:rPr>
                    <w:t>A003</w:t>
                  </w:r>
                  <w:r>
                    <w:rPr>
                      <w:rFonts w:ascii="Times New Roman" w:eastAsia="宋体" w:hAnsi="Times New Roman" w:hint="eastAsia"/>
                      <w:color w:val="000000"/>
                      <w:kern w:val="2"/>
                      <w:sz w:val="21"/>
                      <w:szCs w:val="24"/>
                    </w:rPr>
                    <w:t>（</w:t>
                  </w:r>
                  <w:r>
                    <w:rPr>
                      <w:rFonts w:ascii="Times New Roman" w:eastAsia="宋体" w:hAnsi="Times New Roman" w:hint="eastAsia"/>
                      <w:color w:val="000000"/>
                      <w:kern w:val="2"/>
                      <w:sz w:val="21"/>
                      <w:szCs w:val="24"/>
                    </w:rPr>
                    <w:t>1</w:t>
                  </w:r>
                  <w:r>
                    <w:rPr>
                      <w:rFonts w:ascii="Times New Roman" w:eastAsia="宋体" w:hAnsi="Times New Roman" w:hint="eastAsia"/>
                      <w:color w:val="000000"/>
                      <w:kern w:val="2"/>
                      <w:sz w:val="21"/>
                      <w:szCs w:val="24"/>
                    </w:rPr>
                    <w:t>根）</w:t>
                  </w:r>
                </w:p>
              </w:tc>
            </w:tr>
            <w:tr w:rsidR="00780E2B" w14:paraId="688AC700" w14:textId="77777777">
              <w:trPr>
                <w:trHeight w:val="454"/>
                <w:jc w:val="center"/>
              </w:trPr>
              <w:tc>
                <w:tcPr>
                  <w:tcW w:w="575" w:type="pct"/>
                  <w:vMerge/>
                  <w:vAlign w:val="center"/>
                </w:tcPr>
                <w:p w14:paraId="688AC6FC" w14:textId="77777777" w:rsidR="00780E2B" w:rsidRDefault="00780E2B">
                  <w:pPr>
                    <w:spacing w:after="0"/>
                    <w:jc w:val="center"/>
                    <w:rPr>
                      <w:rFonts w:ascii="Times New Roman" w:eastAsia="宋体" w:hAnsi="Times New Roman"/>
                      <w:color w:val="000000"/>
                      <w:sz w:val="21"/>
                      <w:szCs w:val="21"/>
                    </w:rPr>
                  </w:pPr>
                </w:p>
              </w:tc>
              <w:tc>
                <w:tcPr>
                  <w:tcW w:w="786" w:type="pct"/>
                  <w:vAlign w:val="center"/>
                </w:tcPr>
                <w:p w14:paraId="688AC6FD" w14:textId="77777777" w:rsidR="00780E2B" w:rsidRDefault="00E20C02">
                  <w:pPr>
                    <w:spacing w:after="0"/>
                    <w:jc w:val="center"/>
                    <w:rPr>
                      <w:rFonts w:ascii="Times New Roman" w:eastAsia="宋体" w:hAnsi="Times New Roman"/>
                      <w:color w:val="000000"/>
                      <w:sz w:val="21"/>
                      <w:szCs w:val="21"/>
                      <w:lang w:val="pt-BR"/>
                    </w:rPr>
                  </w:pPr>
                  <w:r>
                    <w:rPr>
                      <w:rFonts w:ascii="Times New Roman" w:eastAsia="宋体" w:hAnsi="Times New Roman"/>
                      <w:color w:val="000000"/>
                      <w:sz w:val="21"/>
                      <w:szCs w:val="21"/>
                      <w:lang w:val="pt-BR"/>
                    </w:rPr>
                    <w:t>B</w:t>
                  </w:r>
                  <w:r>
                    <w:rPr>
                      <w:rFonts w:ascii="Times New Roman" w:eastAsia="宋体" w:hAnsi="Times New Roman" w:hint="eastAsia"/>
                      <w:color w:val="000000"/>
                      <w:sz w:val="21"/>
                      <w:szCs w:val="21"/>
                      <w:lang w:val="pt-BR"/>
                    </w:rPr>
                    <w:t>投料口</w:t>
                  </w:r>
                </w:p>
              </w:tc>
              <w:tc>
                <w:tcPr>
                  <w:tcW w:w="2786" w:type="pct"/>
                  <w:gridSpan w:val="2"/>
                  <w:vAlign w:val="center"/>
                </w:tcPr>
                <w:p w14:paraId="688AC6F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封闭投料间</w:t>
                  </w:r>
                  <w:r>
                    <w:rPr>
                      <w:rFonts w:ascii="Times New Roman" w:eastAsia="宋体" w:hAnsi="Times New Roman" w:hint="eastAsia"/>
                      <w:color w:val="000000"/>
                      <w:kern w:val="2"/>
                      <w:sz w:val="21"/>
                      <w:szCs w:val="24"/>
                    </w:rPr>
                    <w:t>（</w:t>
                  </w:r>
                  <w:r>
                    <w:rPr>
                      <w:rFonts w:ascii="Times New Roman" w:eastAsia="宋体" w:hAnsi="Times New Roman" w:hint="eastAsia"/>
                      <w:color w:val="000000"/>
                      <w:kern w:val="2"/>
                      <w:sz w:val="21"/>
                      <w:szCs w:val="24"/>
                    </w:rPr>
                    <w:t>1</w:t>
                  </w:r>
                  <w:r>
                    <w:rPr>
                      <w:rFonts w:ascii="Times New Roman" w:eastAsia="宋体" w:hAnsi="Times New Roman" w:hint="eastAsia"/>
                      <w:color w:val="000000"/>
                      <w:kern w:val="2"/>
                      <w:sz w:val="21"/>
                      <w:szCs w:val="24"/>
                    </w:rPr>
                    <w:t>间</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集气罩（</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个）</w:t>
                  </w:r>
                  <w:r>
                    <w:rPr>
                      <w:rFonts w:ascii="Times New Roman" w:eastAsia="宋体" w:hAnsi="Times New Roman" w:hint="eastAsia"/>
                      <w:color w:val="000000"/>
                      <w:sz w:val="21"/>
                      <w:szCs w:val="21"/>
                    </w:rPr>
                    <w:t>+</w:t>
                  </w:r>
                  <w:r>
                    <w:rPr>
                      <w:rFonts w:ascii="Times New Roman" w:eastAsia="宋体" w:hAnsi="Times New Roman"/>
                      <w:color w:val="000000"/>
                      <w:sz w:val="21"/>
                      <w:szCs w:val="21"/>
                    </w:rPr>
                    <w:t>4#</w:t>
                  </w:r>
                  <w:r>
                    <w:rPr>
                      <w:rFonts w:ascii="Times New Roman" w:eastAsia="宋体" w:hAnsi="Times New Roman" w:hint="eastAsia"/>
                      <w:color w:val="000000"/>
                      <w:sz w:val="21"/>
                      <w:szCs w:val="21"/>
                    </w:rPr>
                    <w:t>袋式除尘器（</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套）</w:t>
                  </w:r>
                </w:p>
              </w:tc>
              <w:tc>
                <w:tcPr>
                  <w:tcW w:w="853" w:type="pct"/>
                  <w:vMerge/>
                  <w:vAlign w:val="center"/>
                </w:tcPr>
                <w:p w14:paraId="688AC6FF" w14:textId="77777777" w:rsidR="00780E2B" w:rsidRDefault="00780E2B">
                  <w:pPr>
                    <w:spacing w:after="0"/>
                    <w:jc w:val="center"/>
                    <w:rPr>
                      <w:rFonts w:ascii="Times New Roman" w:eastAsia="宋体" w:hAnsi="Times New Roman"/>
                      <w:color w:val="000000"/>
                      <w:sz w:val="21"/>
                      <w:szCs w:val="21"/>
                    </w:rPr>
                  </w:pPr>
                </w:p>
              </w:tc>
            </w:tr>
            <w:tr w:rsidR="00780E2B" w14:paraId="688AC705" w14:textId="77777777">
              <w:trPr>
                <w:trHeight w:val="454"/>
                <w:jc w:val="center"/>
              </w:trPr>
              <w:tc>
                <w:tcPr>
                  <w:tcW w:w="575" w:type="pct"/>
                  <w:vMerge/>
                  <w:vAlign w:val="center"/>
                </w:tcPr>
                <w:p w14:paraId="688AC701" w14:textId="77777777" w:rsidR="00780E2B" w:rsidRDefault="00780E2B">
                  <w:pPr>
                    <w:spacing w:after="0"/>
                    <w:jc w:val="center"/>
                    <w:rPr>
                      <w:rFonts w:ascii="Times New Roman" w:eastAsia="宋体" w:hAnsi="Times New Roman"/>
                      <w:color w:val="000000"/>
                      <w:sz w:val="21"/>
                      <w:szCs w:val="21"/>
                    </w:rPr>
                  </w:pPr>
                </w:p>
              </w:tc>
              <w:tc>
                <w:tcPr>
                  <w:tcW w:w="786" w:type="pct"/>
                  <w:vAlign w:val="center"/>
                </w:tcPr>
                <w:p w14:paraId="688AC702" w14:textId="77777777" w:rsidR="00780E2B" w:rsidRDefault="00E20C02">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9</w:t>
                  </w:r>
                  <w:r>
                    <w:rPr>
                      <w:rFonts w:ascii="Times New Roman" w:eastAsia="宋体" w:hAnsi="Times New Roman" w:hint="eastAsia"/>
                      <w:color w:val="000000"/>
                      <w:sz w:val="21"/>
                      <w:szCs w:val="21"/>
                      <w:lang w:val="pt-BR"/>
                    </w:rPr>
                    <w:t>个原料筒仓</w:t>
                  </w:r>
                </w:p>
              </w:tc>
              <w:tc>
                <w:tcPr>
                  <w:tcW w:w="2786" w:type="pct"/>
                  <w:gridSpan w:val="2"/>
                  <w:vAlign w:val="center"/>
                </w:tcPr>
                <w:p w14:paraId="688AC70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仓顶脉冲袋式除尘器（</w:t>
                  </w:r>
                  <w:r>
                    <w:rPr>
                      <w:rFonts w:ascii="Times New Roman" w:eastAsia="宋体" w:hAnsi="Times New Roman"/>
                      <w:color w:val="000000"/>
                      <w:sz w:val="21"/>
                      <w:szCs w:val="21"/>
                    </w:rPr>
                    <w:t>9</w:t>
                  </w:r>
                  <w:r>
                    <w:rPr>
                      <w:rFonts w:ascii="Times New Roman" w:eastAsia="宋体" w:hAnsi="Times New Roman" w:hint="eastAsia"/>
                      <w:color w:val="000000"/>
                      <w:sz w:val="21"/>
                      <w:szCs w:val="21"/>
                    </w:rPr>
                    <w:t>套）</w:t>
                  </w:r>
                </w:p>
              </w:tc>
              <w:tc>
                <w:tcPr>
                  <w:tcW w:w="853" w:type="pct"/>
                  <w:vMerge/>
                  <w:vAlign w:val="center"/>
                </w:tcPr>
                <w:p w14:paraId="688AC704" w14:textId="77777777" w:rsidR="00780E2B" w:rsidRDefault="00780E2B">
                  <w:pPr>
                    <w:spacing w:after="0"/>
                    <w:jc w:val="center"/>
                    <w:rPr>
                      <w:rFonts w:ascii="Times New Roman" w:eastAsia="宋体" w:hAnsi="Times New Roman"/>
                      <w:color w:val="000000"/>
                      <w:sz w:val="21"/>
                      <w:szCs w:val="21"/>
                    </w:rPr>
                  </w:pPr>
                </w:p>
              </w:tc>
            </w:tr>
          </w:tbl>
          <w:p w14:paraId="688AC706" w14:textId="77777777" w:rsidR="00780E2B" w:rsidRDefault="00E20C02">
            <w:pPr>
              <w:widowControl w:val="0"/>
              <w:adjustRightInd/>
              <w:spacing w:after="0" w:line="460" w:lineRule="exact"/>
              <w:jc w:val="center"/>
            </w:pPr>
            <w:r>
              <w:rPr>
                <w:noProof/>
              </w:rPr>
              <w:lastRenderedPageBreak/>
              <w:drawing>
                <wp:anchor distT="0" distB="0" distL="114300" distR="114300" simplePos="0" relativeHeight="251662336" behindDoc="0" locked="0" layoutInCell="1" allowOverlap="1" wp14:anchorId="688ACC96" wp14:editId="688ACC97">
                  <wp:simplePos x="0" y="0"/>
                  <wp:positionH relativeFrom="column">
                    <wp:posOffset>88900</wp:posOffset>
                  </wp:positionH>
                  <wp:positionV relativeFrom="paragraph">
                    <wp:posOffset>71755</wp:posOffset>
                  </wp:positionV>
                  <wp:extent cx="5691505" cy="4603750"/>
                  <wp:effectExtent l="0" t="0" r="5080" b="635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91469" cy="4603898"/>
                          </a:xfrm>
                          <a:prstGeom prst="rect">
                            <a:avLst/>
                          </a:prstGeom>
                        </pic:spPr>
                      </pic:pic>
                    </a:graphicData>
                  </a:graphic>
                </wp:anchor>
              </w:drawing>
            </w: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5   </w:t>
            </w:r>
            <w:r>
              <w:rPr>
                <w:rFonts w:ascii="Times New Roman" w:eastAsia="黑体" w:hAnsi="Times New Roman" w:hint="eastAsia"/>
                <w:bCs/>
                <w:color w:val="000000"/>
                <w:kern w:val="2"/>
                <w:sz w:val="24"/>
                <w:szCs w:val="24"/>
              </w:rPr>
              <w:t>废气治理流程示意图</w:t>
            </w:r>
          </w:p>
          <w:p w14:paraId="688AC707"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688AC708" w14:textId="77777777" w:rsidR="00780E2B" w:rsidRDefault="00E20C02">
            <w:pPr>
              <w:spacing w:after="0" w:line="460" w:lineRule="exact"/>
              <w:ind w:firstLineChars="200" w:firstLine="480"/>
              <w:rPr>
                <w:rFonts w:ascii="Times New Roman" w:eastAsia="宋体" w:hAnsi="Times New Roman"/>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Pr>
                <w:rFonts w:ascii="Times New Roman" w:eastAsia="宋体" w:hAnsi="Times New Roman"/>
                <w:color w:val="000000"/>
                <w:sz w:val="24"/>
                <w:szCs w:val="24"/>
              </w:rPr>
              <w:t>3</w:t>
            </w:r>
            <w:r>
              <w:rPr>
                <w:rFonts w:ascii="Times New Roman" w:eastAsia="宋体" w:hAnsi="Times New Roman"/>
                <w:color w:val="000000"/>
                <w:sz w:val="24"/>
                <w:szCs w:val="24"/>
              </w:rPr>
              <w:t>类昼间</w:t>
            </w:r>
            <w:r>
              <w:rPr>
                <w:rFonts w:ascii="Times New Roman" w:eastAsia="宋体" w:hAnsi="Times New Roman" w:hint="eastAsia"/>
                <w:color w:val="000000"/>
                <w:sz w:val="24"/>
                <w:szCs w:val="24"/>
              </w:rPr>
              <w:t>6</w:t>
            </w:r>
            <w:r>
              <w:rPr>
                <w:rFonts w:ascii="Times New Roman" w:eastAsia="宋体" w:hAnsi="Times New Roman"/>
                <w:color w:val="000000"/>
                <w:sz w:val="24"/>
                <w:szCs w:val="24"/>
              </w:rPr>
              <w:t>5dB(A)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688AC709" w14:textId="77777777" w:rsidR="00780E2B" w:rsidRDefault="00780E2B">
            <w:pPr>
              <w:widowControl w:val="0"/>
              <w:adjustRightInd/>
              <w:spacing w:after="0"/>
              <w:jc w:val="center"/>
              <w:rPr>
                <w:rFonts w:ascii="Times New Roman" w:eastAsia="黑体" w:hAnsi="Times New Roman"/>
                <w:bCs/>
                <w:color w:val="000000"/>
                <w:kern w:val="2"/>
                <w:sz w:val="24"/>
                <w:szCs w:val="24"/>
              </w:rPr>
            </w:pPr>
          </w:p>
          <w:p w14:paraId="688AC70A" w14:textId="77777777" w:rsidR="00780E2B" w:rsidRDefault="00E20C02">
            <w:pPr>
              <w:widowControl w:val="0"/>
              <w:adjustRightInd/>
              <w:spacing w:after="0" w:line="460" w:lineRule="exact"/>
              <w:jc w:val="center"/>
              <w:rPr>
                <w:rFonts w:ascii="Times New Roman" w:eastAsia="黑体" w:hAnsi="Times New Roman"/>
                <w:bCs/>
                <w:color w:val="000000"/>
                <w:kern w:val="2"/>
                <w:sz w:val="24"/>
                <w:szCs w:val="24"/>
              </w:rPr>
            </w:pPr>
            <w:r>
              <w:rPr>
                <w:rFonts w:ascii="Times New Roman" w:eastAsia="黑体" w:hAnsi="Times New Roman" w:hint="eastAsia"/>
                <w:bCs/>
                <w:noProof/>
                <w:color w:val="000000"/>
                <w:kern w:val="2"/>
                <w:sz w:val="24"/>
                <w:szCs w:val="24"/>
              </w:rPr>
              <w:drawing>
                <wp:anchor distT="0" distB="0" distL="114300" distR="114300" simplePos="0" relativeHeight="251659264" behindDoc="0" locked="0" layoutInCell="1" allowOverlap="1" wp14:anchorId="688ACC98" wp14:editId="688ACC99">
                  <wp:simplePos x="0" y="0"/>
                  <wp:positionH relativeFrom="column">
                    <wp:posOffset>581660</wp:posOffset>
                  </wp:positionH>
                  <wp:positionV relativeFrom="paragraph">
                    <wp:posOffset>13335</wp:posOffset>
                  </wp:positionV>
                  <wp:extent cx="4401185" cy="395605"/>
                  <wp:effectExtent l="0" t="0" r="18415" b="4445"/>
                  <wp:wrapSquare wrapText="bothSides"/>
                  <wp:docPr id="20" name="图片 20"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噪声"/>
                          <pic:cNvPicPr>
                            <a:picLocks noChangeAspect="1"/>
                          </pic:cNvPicPr>
                        </pic:nvPicPr>
                        <pic:blipFill>
                          <a:blip r:embed="rId15"/>
                          <a:stretch>
                            <a:fillRect/>
                          </a:stretch>
                        </pic:blipFill>
                        <pic:spPr>
                          <a:xfrm>
                            <a:off x="0" y="0"/>
                            <a:ext cx="4401185" cy="395605"/>
                          </a:xfrm>
                          <a:prstGeom prst="rect">
                            <a:avLst/>
                          </a:prstGeom>
                        </pic:spPr>
                      </pic:pic>
                    </a:graphicData>
                  </a:graphic>
                </wp:anchor>
              </w:drawing>
            </w:r>
          </w:p>
          <w:p w14:paraId="688AC70B" w14:textId="77777777" w:rsidR="00780E2B" w:rsidRDefault="00780E2B">
            <w:pPr>
              <w:widowControl w:val="0"/>
              <w:adjustRightInd/>
              <w:spacing w:after="0" w:line="460" w:lineRule="exact"/>
              <w:jc w:val="center"/>
              <w:rPr>
                <w:rFonts w:ascii="Times New Roman" w:eastAsia="黑体" w:hAnsi="Times New Roman"/>
                <w:bCs/>
                <w:color w:val="000000"/>
                <w:kern w:val="2"/>
                <w:sz w:val="24"/>
                <w:szCs w:val="24"/>
              </w:rPr>
            </w:pPr>
          </w:p>
          <w:p w14:paraId="688AC70C" w14:textId="77777777" w:rsidR="00780E2B" w:rsidRDefault="00E20C02">
            <w:pPr>
              <w:widowControl w:val="0"/>
              <w:adjustRightInd/>
              <w:spacing w:after="0" w:line="460" w:lineRule="exact"/>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6   </w:t>
            </w:r>
            <w:r>
              <w:rPr>
                <w:rFonts w:ascii="Times New Roman" w:eastAsia="黑体" w:hAnsi="Times New Roman" w:hint="eastAsia"/>
                <w:bCs/>
                <w:color w:val="000000"/>
                <w:kern w:val="2"/>
                <w:sz w:val="24"/>
                <w:szCs w:val="24"/>
              </w:rPr>
              <w:t>噪声治理流程示意图</w:t>
            </w:r>
          </w:p>
          <w:p w14:paraId="688AC70D"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、固废</w:t>
            </w:r>
          </w:p>
          <w:p w14:paraId="688AC70E" w14:textId="77777777" w:rsidR="00780E2B" w:rsidRDefault="00E20C02">
            <w:pPr>
              <w:spacing w:after="0" w:line="460" w:lineRule="exact"/>
              <w:ind w:firstLineChars="200" w:firstLine="480"/>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本项目营运期一般固废主要为</w:t>
            </w:r>
            <w:r>
              <w:rPr>
                <w:rFonts w:ascii="Times New Roman" w:eastAsia="宋体" w:hAnsi="Times New Roman" w:hint="eastAsia"/>
                <w:color w:val="000000"/>
                <w:kern w:val="2"/>
                <w:sz w:val="24"/>
                <w:szCs w:val="24"/>
              </w:rPr>
              <w:t>原料拆装过程中的废包装袋及布袋除尘器收集粉尘</w:t>
            </w:r>
            <w:r>
              <w:rPr>
                <w:rFonts w:ascii="Times New Roman" w:eastAsia="宋体" w:hAnsi="Times New Roman"/>
                <w:color w:val="000000"/>
                <w:kern w:val="2"/>
                <w:sz w:val="24"/>
                <w:szCs w:val="24"/>
              </w:rPr>
              <w:t>。</w:t>
            </w:r>
          </w:p>
          <w:p w14:paraId="688AC70F" w14:textId="77777777" w:rsidR="00780E2B" w:rsidRDefault="00E20C02">
            <w:pPr>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项目建设完成一般固废间</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座</w:t>
            </w:r>
            <w:r>
              <w:rPr>
                <w:rFonts w:ascii="Times New Roman" w:eastAsia="宋体" w:hAnsi="Times New Roman"/>
                <w:bCs/>
                <w:sz w:val="24"/>
                <w:szCs w:val="24"/>
              </w:rPr>
              <w:t>（</w:t>
            </w:r>
            <w:r>
              <w:rPr>
                <w:rFonts w:ascii="Times New Roman" w:eastAsia="宋体" w:hAnsi="Times New Roman"/>
                <w:bCs/>
                <w:sz w:val="24"/>
                <w:szCs w:val="24"/>
              </w:rPr>
              <w:t>20m</w:t>
            </w:r>
            <w:r>
              <w:rPr>
                <w:rFonts w:ascii="Times New Roman" w:eastAsia="宋体" w:hAnsi="Times New Roman"/>
                <w:bCs/>
                <w:sz w:val="24"/>
                <w:szCs w:val="24"/>
                <w:vertAlign w:val="superscript"/>
              </w:rPr>
              <w:t>2</w:t>
            </w:r>
            <w:r>
              <w:rPr>
                <w:rFonts w:ascii="Times New Roman" w:eastAsia="宋体" w:hAnsi="Times New Roman" w:hint="eastAsia"/>
                <w:bCs/>
                <w:sz w:val="24"/>
                <w:szCs w:val="24"/>
              </w:rPr>
              <w:t>）</w:t>
            </w:r>
            <w:r>
              <w:rPr>
                <w:rFonts w:ascii="Times New Roman" w:eastAsia="宋体" w:hAnsi="Times New Roman" w:hint="eastAsia"/>
                <w:bCs/>
                <w:color w:val="000000"/>
                <w:sz w:val="24"/>
                <w:szCs w:val="24"/>
              </w:rPr>
              <w:t>，满足</w:t>
            </w:r>
            <w:r>
              <w:rPr>
                <w:rFonts w:ascii="Times New Roman" w:eastAsia="宋体" w:hAnsi="Times New Roman"/>
                <w:bCs/>
                <w:color w:val="000000"/>
                <w:sz w:val="24"/>
                <w:szCs w:val="24"/>
              </w:rPr>
              <w:t>《一般工业固体废物贮存和填埋污染控制标准》（</w:t>
            </w:r>
            <w:r>
              <w:rPr>
                <w:rFonts w:ascii="Times New Roman" w:eastAsia="宋体" w:hAnsi="Times New Roman"/>
                <w:bCs/>
                <w:color w:val="000000"/>
                <w:sz w:val="24"/>
                <w:szCs w:val="24"/>
              </w:rPr>
              <w:t>GB18599-2020</w:t>
            </w:r>
            <w:r>
              <w:rPr>
                <w:rFonts w:ascii="Times New Roman" w:eastAsia="宋体" w:hAnsi="Times New Roman"/>
                <w:bCs/>
                <w:color w:val="000000"/>
                <w:sz w:val="24"/>
                <w:szCs w:val="24"/>
              </w:rPr>
              <w:t>）中的相应防渗漏、防雨淋、防扬尘等环境保护要求</w:t>
            </w:r>
            <w:r>
              <w:rPr>
                <w:rFonts w:ascii="Times New Roman" w:eastAsia="宋体" w:hAnsi="Times New Roman" w:hint="eastAsia"/>
                <w:bCs/>
                <w:color w:val="000000"/>
                <w:sz w:val="24"/>
                <w:szCs w:val="24"/>
              </w:rPr>
              <w:t>，</w:t>
            </w:r>
            <w:r>
              <w:rPr>
                <w:rFonts w:ascii="Times New Roman" w:eastAsia="宋体" w:hAnsi="Times New Roman"/>
                <w:color w:val="000000"/>
                <w:kern w:val="2"/>
                <w:sz w:val="24"/>
                <w:szCs w:val="24"/>
              </w:rPr>
              <w:t>废包装</w:t>
            </w:r>
            <w:r>
              <w:rPr>
                <w:rFonts w:ascii="Times New Roman" w:eastAsia="宋体" w:hAnsi="Times New Roman" w:hint="eastAsia"/>
                <w:color w:val="000000"/>
                <w:kern w:val="2"/>
                <w:sz w:val="24"/>
                <w:szCs w:val="24"/>
              </w:rPr>
              <w:t>袋</w:t>
            </w:r>
            <w:r>
              <w:rPr>
                <w:rFonts w:ascii="Times New Roman" w:eastAsia="宋体" w:hAnsi="Times New Roman"/>
                <w:bCs/>
                <w:color w:val="000000"/>
                <w:sz w:val="24"/>
                <w:szCs w:val="24"/>
              </w:rPr>
              <w:t>收集</w:t>
            </w:r>
            <w:r>
              <w:rPr>
                <w:rFonts w:ascii="Times New Roman" w:eastAsia="宋体" w:hAnsi="Times New Roman" w:hint="eastAsia"/>
                <w:bCs/>
                <w:color w:val="000000"/>
                <w:sz w:val="24"/>
                <w:szCs w:val="24"/>
              </w:rPr>
              <w:t>至</w:t>
            </w:r>
            <w:r>
              <w:rPr>
                <w:rFonts w:ascii="Times New Roman" w:eastAsia="宋体" w:hAnsi="Times New Roman"/>
                <w:bCs/>
                <w:color w:val="000000"/>
                <w:sz w:val="24"/>
                <w:szCs w:val="24"/>
              </w:rPr>
              <w:t>一般固废</w:t>
            </w:r>
            <w:r>
              <w:rPr>
                <w:rFonts w:ascii="Times New Roman" w:eastAsia="宋体" w:hAnsi="Times New Roman" w:hint="eastAsia"/>
                <w:bCs/>
                <w:color w:val="000000"/>
                <w:sz w:val="24"/>
                <w:szCs w:val="24"/>
              </w:rPr>
              <w:t>间，</w:t>
            </w:r>
            <w:r>
              <w:rPr>
                <w:rFonts w:ascii="Times New Roman" w:eastAsia="宋体" w:hAnsi="Times New Roman"/>
                <w:bCs/>
                <w:color w:val="000000"/>
                <w:sz w:val="24"/>
                <w:szCs w:val="24"/>
              </w:rPr>
              <w:t>定期外售</w:t>
            </w:r>
            <w:r>
              <w:rPr>
                <w:rFonts w:ascii="Times New Roman" w:eastAsia="宋体" w:hAnsi="Times New Roman" w:hint="eastAsia"/>
                <w:bCs/>
                <w:color w:val="000000"/>
                <w:sz w:val="24"/>
                <w:szCs w:val="24"/>
              </w:rPr>
              <w:t>，袋式除尘器回收的粉尘一般固废暂存间暂存后，</w:t>
            </w:r>
            <w:r>
              <w:rPr>
                <w:rFonts w:ascii="Times New Roman" w:eastAsia="宋体" w:hAnsi="Times New Roman" w:hint="eastAsia"/>
                <w:color w:val="000000"/>
                <w:kern w:val="2"/>
                <w:sz w:val="24"/>
                <w:szCs w:val="24"/>
              </w:rPr>
              <w:t>回用于生产线。</w:t>
            </w:r>
          </w:p>
          <w:p w14:paraId="688AC710" w14:textId="77777777" w:rsidR="00780E2B" w:rsidRDefault="00E20C02">
            <w:pPr>
              <w:spacing w:after="0" w:line="460" w:lineRule="exact"/>
              <w:ind w:firstLineChars="200" w:firstLine="440"/>
              <w:jc w:val="both"/>
              <w:rPr>
                <w:rFonts w:ascii="Times New Roman" w:eastAsia="宋体" w:hAnsi="Times New Roman"/>
                <w:bCs/>
                <w:color w:val="000000"/>
                <w:sz w:val="24"/>
                <w:szCs w:val="24"/>
              </w:rPr>
            </w:pPr>
            <w:r>
              <w:rPr>
                <w:noProof/>
              </w:rPr>
              <w:lastRenderedPageBreak/>
              <w:drawing>
                <wp:anchor distT="0" distB="0" distL="114300" distR="114300" simplePos="0" relativeHeight="251663360" behindDoc="0" locked="0" layoutInCell="1" allowOverlap="1" wp14:anchorId="688ACC9A" wp14:editId="688ACC9B">
                  <wp:simplePos x="0" y="0"/>
                  <wp:positionH relativeFrom="column">
                    <wp:posOffset>142875</wp:posOffset>
                  </wp:positionH>
                  <wp:positionV relativeFrom="paragraph">
                    <wp:posOffset>731520</wp:posOffset>
                  </wp:positionV>
                  <wp:extent cx="5379720" cy="1341755"/>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79720" cy="1341755"/>
                          </a:xfrm>
                          <a:prstGeom prst="rect">
                            <a:avLst/>
                          </a:prstGeom>
                        </pic:spPr>
                      </pic:pic>
                    </a:graphicData>
                  </a:graphic>
                </wp:anchor>
              </w:drawing>
            </w:r>
            <w:r>
              <w:rPr>
                <w:rFonts w:ascii="Times New Roman" w:eastAsia="宋体" w:hAnsi="Times New Roman"/>
                <w:bCs/>
                <w:color w:val="000000"/>
                <w:sz w:val="24"/>
                <w:szCs w:val="24"/>
              </w:rPr>
              <w:t>根据目前固废的实际产生情况</w:t>
            </w:r>
            <w:r>
              <w:rPr>
                <w:rFonts w:ascii="Times New Roman" w:eastAsia="宋体" w:hAnsi="Times New Roman" w:hint="eastAsia"/>
                <w:bCs/>
                <w:sz w:val="24"/>
                <w:szCs w:val="24"/>
              </w:rPr>
              <w:t>，</w:t>
            </w:r>
            <w:r>
              <w:rPr>
                <w:rFonts w:ascii="Times New Roman" w:eastAsia="宋体" w:hAnsi="Times New Roman"/>
                <w:bCs/>
                <w:sz w:val="24"/>
                <w:szCs w:val="24"/>
              </w:rPr>
              <w:t>项目满负荷运行时的</w:t>
            </w:r>
            <w:r>
              <w:rPr>
                <w:rFonts w:ascii="Times New Roman" w:eastAsia="宋体" w:hAnsi="Times New Roman" w:hint="eastAsia"/>
                <w:bCs/>
                <w:sz w:val="24"/>
                <w:szCs w:val="24"/>
              </w:rPr>
              <w:t>生产过程中</w:t>
            </w:r>
            <w:r>
              <w:rPr>
                <w:rFonts w:ascii="Times New Roman" w:eastAsia="宋体" w:hAnsi="Times New Roman"/>
                <w:bCs/>
                <w:sz w:val="24"/>
                <w:szCs w:val="24"/>
              </w:rPr>
              <w:t>固废产生量约为</w:t>
            </w:r>
            <w:r>
              <w:rPr>
                <w:rFonts w:ascii="Times New Roman" w:eastAsia="宋体" w:hAnsi="Times New Roman" w:hint="eastAsia"/>
                <w:bCs/>
                <w:sz w:val="24"/>
                <w:szCs w:val="24"/>
              </w:rPr>
              <w:t>废包装材料</w:t>
            </w:r>
            <w:r>
              <w:rPr>
                <w:rFonts w:ascii="Times New Roman" w:eastAsia="宋体" w:hAnsi="Times New Roman" w:hint="eastAsia"/>
                <w:bCs/>
                <w:sz w:val="24"/>
                <w:szCs w:val="24"/>
              </w:rPr>
              <w:t>0</w:t>
            </w:r>
            <w:r>
              <w:rPr>
                <w:rFonts w:ascii="Times New Roman" w:eastAsia="宋体" w:hAnsi="Times New Roman"/>
                <w:bCs/>
                <w:sz w:val="24"/>
                <w:szCs w:val="24"/>
              </w:rPr>
              <w:t>.17t/a</w:t>
            </w:r>
            <w:r>
              <w:rPr>
                <w:rFonts w:ascii="Times New Roman" w:eastAsia="宋体" w:hAnsi="Times New Roman" w:hint="eastAsia"/>
                <w:bCs/>
                <w:color w:val="000000"/>
                <w:sz w:val="24"/>
                <w:szCs w:val="24"/>
              </w:rPr>
              <w:t>，袋式除尘器收集的粉尘</w:t>
            </w:r>
            <w:r>
              <w:rPr>
                <w:rFonts w:ascii="Times New Roman" w:eastAsia="宋体" w:hAnsi="Times New Roman"/>
                <w:bCs/>
                <w:color w:val="000000"/>
                <w:sz w:val="24"/>
                <w:szCs w:val="24"/>
              </w:rPr>
              <w:t>16.21</w:t>
            </w:r>
            <w:r>
              <w:rPr>
                <w:rFonts w:ascii="Times New Roman" w:eastAsia="宋体" w:hAnsi="Times New Roman"/>
                <w:bCs/>
                <w:sz w:val="24"/>
                <w:szCs w:val="24"/>
              </w:rPr>
              <w:t>t/a</w:t>
            </w:r>
            <w:r>
              <w:rPr>
                <w:rFonts w:ascii="Times New Roman" w:eastAsia="宋体" w:hAnsi="Times New Roman"/>
                <w:bCs/>
                <w:color w:val="000000"/>
                <w:sz w:val="24"/>
                <w:szCs w:val="24"/>
              </w:rPr>
              <w:t>。</w:t>
            </w:r>
          </w:p>
          <w:p w14:paraId="688AC711" w14:textId="77777777" w:rsidR="00780E2B" w:rsidRDefault="00E20C02">
            <w:pPr>
              <w:spacing w:after="0" w:line="460" w:lineRule="exact"/>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Pr>
                <w:rFonts w:ascii="Times New Roman" w:eastAsia="黑体" w:hAnsi="Times New Roman" w:hint="eastAsia"/>
                <w:bCs/>
                <w:color w:val="000000"/>
                <w:kern w:val="2"/>
                <w:sz w:val="24"/>
                <w:szCs w:val="24"/>
              </w:rPr>
              <w:t xml:space="preserve">7       </w:t>
            </w:r>
            <w:r>
              <w:rPr>
                <w:rFonts w:ascii="Times New Roman" w:eastAsia="黑体" w:hAnsi="Times New Roman" w:hint="eastAsia"/>
                <w:bCs/>
                <w:color w:val="000000"/>
                <w:kern w:val="2"/>
                <w:sz w:val="24"/>
                <w:szCs w:val="24"/>
              </w:rPr>
              <w:t>固废处置流程示意图</w:t>
            </w:r>
          </w:p>
          <w:p w14:paraId="688AC712"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、环保设施“三同时”落实情况</w:t>
            </w:r>
          </w:p>
          <w:p w14:paraId="688AC713" w14:textId="77777777" w:rsidR="00780E2B" w:rsidRDefault="00E20C02">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688AC714" w14:textId="77777777" w:rsidR="00780E2B" w:rsidRDefault="00E20C02">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color w:val="000000"/>
                <w:sz w:val="24"/>
                <w:szCs w:val="21"/>
              </w:rPr>
              <w:t xml:space="preserve">7                     </w:t>
            </w:r>
            <w:r>
              <w:rPr>
                <w:rFonts w:ascii="Times New Roman" w:eastAsia="黑体" w:hAnsi="Times New Roman" w:hint="eastAsia"/>
                <w:color w:val="000000"/>
                <w:sz w:val="24"/>
                <w:szCs w:val="21"/>
              </w:rPr>
              <w:t>一期工程项目环保治理设施一览表</w:t>
            </w:r>
          </w:p>
          <w:tbl>
            <w:tblPr>
              <w:tblW w:w="496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85"/>
              <w:gridCol w:w="1066"/>
              <w:gridCol w:w="1135"/>
              <w:gridCol w:w="2693"/>
              <w:gridCol w:w="3514"/>
            </w:tblGrid>
            <w:tr w:rsidR="00780E2B" w14:paraId="688AC71A" w14:textId="77777777">
              <w:trPr>
                <w:trHeight w:val="454"/>
                <w:jc w:val="center"/>
              </w:trPr>
              <w:tc>
                <w:tcPr>
                  <w:tcW w:w="377" w:type="pct"/>
                  <w:vMerge w:val="restart"/>
                  <w:tcBorders>
                    <w:top w:val="single" w:sz="8" w:space="0" w:color="auto"/>
                    <w:left w:val="nil"/>
                    <w:bottom w:val="single" w:sz="4" w:space="0" w:color="auto"/>
                    <w:right w:val="single" w:sz="4" w:space="0" w:color="auto"/>
                    <w:tl2br w:val="single" w:sz="4" w:space="0" w:color="auto"/>
                  </w:tcBorders>
                  <w:vAlign w:val="center"/>
                </w:tcPr>
                <w:p w14:paraId="688AC715" w14:textId="77777777" w:rsidR="00780E2B" w:rsidRDefault="00E20C02">
                  <w:pPr>
                    <w:spacing w:after="0"/>
                    <w:rPr>
                      <w:rFonts w:ascii="Times New Roman" w:eastAsia="宋体" w:hAnsi="Times New Roman"/>
                      <w:b/>
                      <w:sz w:val="21"/>
                      <w:szCs w:val="21"/>
                    </w:rPr>
                  </w:pPr>
                  <w:r>
                    <w:rPr>
                      <w:rFonts w:ascii="Times New Roman" w:eastAsia="宋体" w:hAnsi="Times New Roman"/>
                      <w:b/>
                      <w:sz w:val="21"/>
                      <w:szCs w:val="21"/>
                    </w:rPr>
                    <w:t>内容要素</w:t>
                  </w:r>
                </w:p>
              </w:tc>
              <w:tc>
                <w:tcPr>
                  <w:tcW w:w="586" w:type="pct"/>
                  <w:vMerge w:val="restart"/>
                  <w:tcBorders>
                    <w:top w:val="single" w:sz="8" w:space="0" w:color="auto"/>
                    <w:left w:val="single" w:sz="4" w:space="0" w:color="auto"/>
                    <w:right w:val="single" w:sz="4" w:space="0" w:color="auto"/>
                  </w:tcBorders>
                  <w:vAlign w:val="center"/>
                </w:tcPr>
                <w:p w14:paraId="688AC716" w14:textId="77777777" w:rsidR="00780E2B" w:rsidRDefault="00E20C02">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污染源</w:t>
                  </w:r>
                </w:p>
              </w:tc>
              <w:tc>
                <w:tcPr>
                  <w:tcW w:w="624" w:type="pct"/>
                  <w:vMerge w:val="restart"/>
                  <w:tcBorders>
                    <w:top w:val="single" w:sz="8" w:space="0" w:color="auto"/>
                    <w:left w:val="single" w:sz="4" w:space="0" w:color="auto"/>
                    <w:right w:val="single" w:sz="4" w:space="0" w:color="auto"/>
                  </w:tcBorders>
                  <w:vAlign w:val="center"/>
                </w:tcPr>
                <w:p w14:paraId="688AC717" w14:textId="77777777" w:rsidR="00780E2B" w:rsidRDefault="00E20C02">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污染物项目</w:t>
                  </w:r>
                </w:p>
              </w:tc>
              <w:tc>
                <w:tcPr>
                  <w:tcW w:w="1481" w:type="pct"/>
                  <w:tcBorders>
                    <w:top w:val="single" w:sz="8" w:space="0" w:color="auto"/>
                    <w:left w:val="single" w:sz="4" w:space="0" w:color="auto"/>
                    <w:bottom w:val="single" w:sz="4" w:space="0" w:color="auto"/>
                    <w:right w:val="single" w:sz="4" w:space="0" w:color="auto"/>
                  </w:tcBorders>
                  <w:vAlign w:val="center"/>
                </w:tcPr>
                <w:p w14:paraId="688AC718" w14:textId="77777777" w:rsidR="00780E2B" w:rsidRDefault="00E20C02">
                  <w:pPr>
                    <w:widowControl w:val="0"/>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1932" w:type="pct"/>
                  <w:tcBorders>
                    <w:top w:val="single" w:sz="8" w:space="0" w:color="auto"/>
                    <w:left w:val="single" w:sz="4" w:space="0" w:color="auto"/>
                    <w:bottom w:val="single" w:sz="4" w:space="0" w:color="auto"/>
                    <w:right w:val="nil"/>
                  </w:tcBorders>
                  <w:vAlign w:val="center"/>
                </w:tcPr>
                <w:p w14:paraId="688AC719" w14:textId="77777777" w:rsidR="00780E2B" w:rsidRDefault="00E20C02">
                  <w:pPr>
                    <w:widowControl w:val="0"/>
                    <w:spacing w:after="0"/>
                    <w:jc w:val="center"/>
                    <w:rPr>
                      <w:rFonts w:ascii="Times New Roman" w:eastAsia="宋体" w:hAnsi="Times New Roman"/>
                      <w:b/>
                      <w:sz w:val="21"/>
                      <w:szCs w:val="21"/>
                    </w:rPr>
                  </w:pPr>
                  <w:r>
                    <w:rPr>
                      <w:rFonts w:ascii="Times New Roman" w:eastAsia="宋体" w:hAnsi="Times New Roman"/>
                      <w:b/>
                      <w:sz w:val="21"/>
                      <w:szCs w:val="21"/>
                    </w:rPr>
                    <w:t>实际建设</w:t>
                  </w:r>
                </w:p>
              </w:tc>
            </w:tr>
            <w:tr w:rsidR="00780E2B" w14:paraId="688AC720" w14:textId="77777777">
              <w:trPr>
                <w:trHeight w:val="454"/>
                <w:jc w:val="center"/>
              </w:trPr>
              <w:tc>
                <w:tcPr>
                  <w:tcW w:w="377" w:type="pct"/>
                  <w:vMerge/>
                  <w:tcBorders>
                    <w:top w:val="single" w:sz="4" w:space="0" w:color="auto"/>
                    <w:left w:val="nil"/>
                    <w:bottom w:val="single" w:sz="4" w:space="0" w:color="auto"/>
                    <w:right w:val="single" w:sz="4" w:space="0" w:color="auto"/>
                    <w:tl2br w:val="single" w:sz="4" w:space="0" w:color="auto"/>
                  </w:tcBorders>
                  <w:vAlign w:val="center"/>
                </w:tcPr>
                <w:p w14:paraId="688AC71B" w14:textId="77777777" w:rsidR="00780E2B" w:rsidRDefault="00780E2B">
                  <w:pPr>
                    <w:widowControl w:val="0"/>
                    <w:spacing w:after="0"/>
                    <w:rPr>
                      <w:rFonts w:ascii="Times New Roman" w:eastAsia="宋体" w:hAnsi="Times New Roman"/>
                      <w:b/>
                      <w:kern w:val="2"/>
                      <w:sz w:val="21"/>
                      <w:szCs w:val="21"/>
                    </w:rPr>
                  </w:pPr>
                </w:p>
              </w:tc>
              <w:tc>
                <w:tcPr>
                  <w:tcW w:w="586" w:type="pct"/>
                  <w:vMerge/>
                  <w:tcBorders>
                    <w:left w:val="single" w:sz="4" w:space="0" w:color="auto"/>
                    <w:bottom w:val="single" w:sz="4" w:space="0" w:color="auto"/>
                    <w:right w:val="single" w:sz="4" w:space="0" w:color="auto"/>
                  </w:tcBorders>
                  <w:vAlign w:val="center"/>
                </w:tcPr>
                <w:p w14:paraId="688AC71C" w14:textId="77777777" w:rsidR="00780E2B" w:rsidRDefault="00780E2B">
                  <w:pPr>
                    <w:widowControl w:val="0"/>
                    <w:spacing w:after="0"/>
                    <w:jc w:val="center"/>
                    <w:rPr>
                      <w:rFonts w:ascii="Times New Roman" w:eastAsia="宋体" w:hAnsi="Times New Roman"/>
                      <w:b/>
                      <w:kern w:val="2"/>
                      <w:sz w:val="21"/>
                      <w:szCs w:val="21"/>
                    </w:rPr>
                  </w:pPr>
                </w:p>
              </w:tc>
              <w:tc>
                <w:tcPr>
                  <w:tcW w:w="624" w:type="pct"/>
                  <w:vMerge/>
                  <w:tcBorders>
                    <w:left w:val="single" w:sz="4" w:space="0" w:color="auto"/>
                    <w:bottom w:val="single" w:sz="4" w:space="0" w:color="auto"/>
                    <w:right w:val="single" w:sz="4" w:space="0" w:color="auto"/>
                  </w:tcBorders>
                  <w:vAlign w:val="center"/>
                </w:tcPr>
                <w:p w14:paraId="688AC71D" w14:textId="77777777" w:rsidR="00780E2B" w:rsidRDefault="00780E2B">
                  <w:pPr>
                    <w:widowControl w:val="0"/>
                    <w:spacing w:after="0"/>
                    <w:jc w:val="center"/>
                    <w:rPr>
                      <w:rFonts w:ascii="Times New Roman" w:eastAsia="宋体" w:hAnsi="Times New Roman"/>
                      <w:b/>
                      <w:kern w:val="2"/>
                      <w:sz w:val="21"/>
                      <w:szCs w:val="21"/>
                    </w:rPr>
                  </w:pPr>
                </w:p>
              </w:tc>
              <w:tc>
                <w:tcPr>
                  <w:tcW w:w="1481" w:type="pct"/>
                  <w:tcBorders>
                    <w:top w:val="single" w:sz="8" w:space="0" w:color="auto"/>
                    <w:left w:val="single" w:sz="4" w:space="0" w:color="auto"/>
                    <w:bottom w:val="single" w:sz="4" w:space="0" w:color="auto"/>
                    <w:right w:val="single" w:sz="4" w:space="0" w:color="auto"/>
                  </w:tcBorders>
                  <w:vAlign w:val="center"/>
                </w:tcPr>
                <w:p w14:paraId="688AC71E" w14:textId="77777777" w:rsidR="00780E2B" w:rsidRDefault="00E20C02">
                  <w:pPr>
                    <w:widowControl w:val="0"/>
                    <w:spacing w:after="0"/>
                    <w:jc w:val="center"/>
                    <w:rPr>
                      <w:rFonts w:ascii="Times New Roman" w:eastAsia="宋体" w:hAnsi="Times New Roman"/>
                      <w:b/>
                      <w:kern w:val="2"/>
                      <w:sz w:val="21"/>
                      <w:szCs w:val="21"/>
                    </w:rPr>
                  </w:pPr>
                  <w:r>
                    <w:rPr>
                      <w:rFonts w:ascii="Times New Roman" w:eastAsia="宋体" w:hAnsi="Times New Roman"/>
                      <w:b/>
                      <w:sz w:val="21"/>
                      <w:szCs w:val="21"/>
                    </w:rPr>
                    <w:t>环境保护措施</w:t>
                  </w:r>
                </w:p>
              </w:tc>
              <w:tc>
                <w:tcPr>
                  <w:tcW w:w="1932" w:type="pct"/>
                  <w:tcBorders>
                    <w:top w:val="single" w:sz="8" w:space="0" w:color="auto"/>
                    <w:left w:val="single" w:sz="4" w:space="0" w:color="auto"/>
                    <w:bottom w:val="single" w:sz="4" w:space="0" w:color="auto"/>
                    <w:right w:val="nil"/>
                  </w:tcBorders>
                  <w:vAlign w:val="center"/>
                </w:tcPr>
                <w:p w14:paraId="688AC71F" w14:textId="77777777" w:rsidR="00780E2B" w:rsidRDefault="00E20C02">
                  <w:pPr>
                    <w:widowControl w:val="0"/>
                    <w:spacing w:after="0"/>
                    <w:jc w:val="center"/>
                    <w:rPr>
                      <w:rFonts w:ascii="Times New Roman" w:eastAsia="宋体" w:hAnsi="Times New Roman"/>
                      <w:b/>
                      <w:sz w:val="21"/>
                      <w:szCs w:val="21"/>
                    </w:rPr>
                  </w:pPr>
                  <w:r>
                    <w:rPr>
                      <w:rFonts w:ascii="Times New Roman" w:eastAsia="宋体" w:hAnsi="Times New Roman" w:hint="eastAsia"/>
                      <w:b/>
                      <w:sz w:val="21"/>
                      <w:szCs w:val="21"/>
                    </w:rPr>
                    <w:t>环境保护措施</w:t>
                  </w:r>
                </w:p>
              </w:tc>
            </w:tr>
            <w:tr w:rsidR="00780E2B" w14:paraId="688AC727" w14:textId="77777777">
              <w:trPr>
                <w:trHeight w:val="4258"/>
                <w:jc w:val="center"/>
              </w:trPr>
              <w:tc>
                <w:tcPr>
                  <w:tcW w:w="377" w:type="pct"/>
                  <w:tcBorders>
                    <w:top w:val="single" w:sz="4" w:space="0" w:color="auto"/>
                    <w:left w:val="nil"/>
                    <w:right w:val="single" w:sz="4" w:space="0" w:color="auto"/>
                  </w:tcBorders>
                  <w:vAlign w:val="center"/>
                </w:tcPr>
                <w:p w14:paraId="688AC721"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大气环境</w:t>
                  </w:r>
                </w:p>
              </w:tc>
              <w:tc>
                <w:tcPr>
                  <w:tcW w:w="586" w:type="pct"/>
                  <w:tcBorders>
                    <w:top w:val="single" w:sz="4" w:space="0" w:color="auto"/>
                    <w:left w:val="single" w:sz="4" w:space="0" w:color="auto"/>
                    <w:right w:val="single" w:sz="4" w:space="0" w:color="auto"/>
                  </w:tcBorders>
                  <w:vAlign w:val="center"/>
                </w:tcPr>
                <w:p w14:paraId="688AC722"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石膏制品生产工序</w:t>
                  </w:r>
                </w:p>
              </w:tc>
              <w:tc>
                <w:tcPr>
                  <w:tcW w:w="624" w:type="pct"/>
                  <w:tcBorders>
                    <w:top w:val="single" w:sz="4" w:space="0" w:color="auto"/>
                    <w:left w:val="single" w:sz="4" w:space="0" w:color="auto"/>
                    <w:right w:val="single" w:sz="4" w:space="0" w:color="auto"/>
                  </w:tcBorders>
                  <w:vAlign w:val="center"/>
                </w:tcPr>
                <w:p w14:paraId="688AC723"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color w:val="000000"/>
                      <w:sz w:val="21"/>
                      <w:szCs w:val="21"/>
                    </w:rPr>
                    <w:t>颗粒物</w:t>
                  </w:r>
                </w:p>
              </w:tc>
              <w:tc>
                <w:tcPr>
                  <w:tcW w:w="1481" w:type="pct"/>
                  <w:tcBorders>
                    <w:top w:val="single" w:sz="4" w:space="0" w:color="auto"/>
                    <w:left w:val="single" w:sz="4" w:space="0" w:color="auto"/>
                    <w:right w:val="single" w:sz="4" w:space="0" w:color="auto"/>
                  </w:tcBorders>
                  <w:vAlign w:val="center"/>
                </w:tcPr>
                <w:p w14:paraId="688AC724" w14:textId="77777777" w:rsidR="00780E2B" w:rsidRDefault="00E20C02">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石膏制品原料及产品料仓粉尘分别脉冲袋式除尘器（</w:t>
                  </w:r>
                  <w:r>
                    <w:rPr>
                      <w:rFonts w:ascii="Times New Roman" w:eastAsia="宋体" w:hAnsi="Times New Roman" w:hint="eastAsia"/>
                      <w:color w:val="000000"/>
                      <w:sz w:val="21"/>
                      <w:szCs w:val="21"/>
                    </w:rPr>
                    <w:t>15</w:t>
                  </w:r>
                  <w:r>
                    <w:rPr>
                      <w:rFonts w:ascii="Times New Roman" w:eastAsia="宋体" w:hAnsi="Times New Roman" w:hint="eastAsia"/>
                      <w:color w:val="000000"/>
                      <w:sz w:val="21"/>
                      <w:szCs w:val="21"/>
                    </w:rPr>
                    <w:t>套）处理后经</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根</w:t>
                  </w: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DA001</w:t>
                  </w:r>
                  <w:r>
                    <w:rPr>
                      <w:rFonts w:ascii="Times New Roman" w:eastAsia="宋体" w:hAnsi="Times New Roman" w:hint="eastAsia"/>
                      <w:color w:val="000000"/>
                      <w:sz w:val="21"/>
                      <w:szCs w:val="21"/>
                    </w:rPr>
                    <w:t>）排放；</w:t>
                  </w:r>
                </w:p>
                <w:p w14:paraId="688AC725" w14:textId="77777777" w:rsidR="00780E2B" w:rsidRDefault="00E20C02">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石膏制品外加剂拆包、投料及混料工序设置密闭混料间</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脉冲袋式除尘器处理后经</w:t>
                  </w: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DA002</w:t>
                  </w:r>
                  <w:r>
                    <w:rPr>
                      <w:rFonts w:ascii="Times New Roman" w:eastAsia="宋体" w:hAnsi="Times New Roman" w:hint="eastAsia"/>
                      <w:color w:val="000000"/>
                      <w:sz w:val="21"/>
                      <w:szCs w:val="21"/>
                    </w:rPr>
                    <w:t>）排放；石膏制品散装工序设置集气罩</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脉冲袋式除尘器处理后经</w:t>
                  </w:r>
                  <w:r>
                    <w:rPr>
                      <w:rFonts w:ascii="Times New Roman" w:eastAsia="宋体" w:hAnsi="Times New Roman" w:hint="eastAsia"/>
                      <w:color w:val="000000"/>
                      <w:sz w:val="21"/>
                      <w:szCs w:val="21"/>
                    </w:rPr>
                    <w:t>15m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DA003</w:t>
                  </w:r>
                  <w:r>
                    <w:rPr>
                      <w:rFonts w:ascii="Times New Roman" w:eastAsia="宋体" w:hAnsi="Times New Roman" w:hint="eastAsia"/>
                      <w:color w:val="000000"/>
                      <w:sz w:val="21"/>
                      <w:szCs w:val="21"/>
                    </w:rPr>
                    <w:t>）排放</w:t>
                  </w:r>
                </w:p>
              </w:tc>
              <w:tc>
                <w:tcPr>
                  <w:tcW w:w="1932" w:type="pct"/>
                  <w:tcBorders>
                    <w:top w:val="single" w:sz="4" w:space="0" w:color="auto"/>
                    <w:left w:val="single" w:sz="4" w:space="0" w:color="auto"/>
                    <w:right w:val="nil"/>
                  </w:tcBorders>
                  <w:vAlign w:val="center"/>
                </w:tcPr>
                <w:p w14:paraId="688AC726" w14:textId="77777777" w:rsidR="00780E2B" w:rsidRDefault="00E20C02">
                  <w:pPr>
                    <w:spacing w:after="0"/>
                  </w:pPr>
                  <w:r>
                    <w:rPr>
                      <w:rFonts w:ascii="Times New Roman" w:eastAsia="宋体" w:hAnsi="Times New Roman" w:hint="eastAsia"/>
                      <w:color w:val="000000"/>
                      <w:sz w:val="21"/>
                      <w:szCs w:val="21"/>
                    </w:rPr>
                    <w:t>石膏制品刷袋（</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Pr>
                      <w:rFonts w:ascii="Times New Roman" w:eastAsia="宋体" w:hAnsi="Times New Roman" w:hint="eastAsia"/>
                      <w:color w:val="000000"/>
                      <w:sz w:val="21"/>
                      <w:szCs w:val="21"/>
                    </w:rPr>
                    <w:t>线共用）、</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线配料工序、袋装工序粉尘共用</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袋式除尘器处理后同</w:t>
                  </w:r>
                  <w:r>
                    <w:rPr>
                      <w:rFonts w:ascii="Times New Roman" w:eastAsia="宋体" w:hAnsi="Times New Roman" w:hint="eastAsia"/>
                      <w:color w:val="000000"/>
                      <w:sz w:val="21"/>
                      <w:szCs w:val="21"/>
                    </w:rPr>
                    <w:t>1</w:t>
                  </w:r>
                  <w:r>
                    <w:rPr>
                      <w:rFonts w:ascii="Times New Roman" w:eastAsia="宋体" w:hAnsi="Times New Roman"/>
                      <w:color w:val="000000"/>
                      <w:sz w:val="21"/>
                      <w:szCs w:val="21"/>
                    </w:rPr>
                    <w:t>#</w:t>
                  </w:r>
                  <w:r>
                    <w:rPr>
                      <w:rFonts w:ascii="Times New Roman" w:eastAsia="宋体" w:hAnsi="Times New Roman" w:hint="eastAsia"/>
                      <w:color w:val="000000"/>
                      <w:sz w:val="21"/>
                      <w:szCs w:val="21"/>
                    </w:rPr>
                    <w:t>线成品仓仓顶除尘器处理后的废气共用一根</w:t>
                  </w: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r>
                    <w:rPr>
                      <w:rFonts w:ascii="Times New Roman" w:eastAsia="宋体" w:hAnsi="Times New Roman" w:hint="eastAsia"/>
                      <w:color w:val="000000"/>
                      <w:sz w:val="21"/>
                      <w:szCs w:val="21"/>
                    </w:rPr>
                    <w:t>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DA001</w:t>
                  </w:r>
                  <w:r>
                    <w:rPr>
                      <w:rFonts w:ascii="Times New Roman" w:eastAsia="宋体" w:hAnsi="Times New Roman" w:hint="eastAsia"/>
                      <w:color w:val="000000"/>
                      <w:sz w:val="21"/>
                      <w:szCs w:val="21"/>
                    </w:rPr>
                    <w:t>）排放；石膏制品</w:t>
                  </w:r>
                  <w:r>
                    <w:rPr>
                      <w:rFonts w:ascii="Times New Roman" w:eastAsia="宋体" w:hAnsi="Times New Roman" w:hint="eastAsia"/>
                      <w:color w:val="000000"/>
                      <w:sz w:val="21"/>
                      <w:szCs w:val="21"/>
                    </w:rPr>
                    <w:t>2</w:t>
                  </w:r>
                  <w:r>
                    <w:rPr>
                      <w:rFonts w:ascii="Times New Roman" w:eastAsia="宋体" w:hAnsi="Times New Roman"/>
                      <w:color w:val="000000"/>
                      <w:sz w:val="21"/>
                      <w:szCs w:val="21"/>
                    </w:rPr>
                    <w:t>#</w:t>
                  </w:r>
                  <w:r>
                    <w:rPr>
                      <w:rFonts w:ascii="Times New Roman" w:eastAsia="宋体" w:hAnsi="Times New Roman" w:hint="eastAsia"/>
                      <w:color w:val="000000"/>
                      <w:sz w:val="21"/>
                      <w:szCs w:val="21"/>
                    </w:rPr>
                    <w:t>线配料工序、袋装工序粉尘共用</w:t>
                  </w:r>
                  <w:r>
                    <w:rPr>
                      <w:rFonts w:ascii="Times New Roman" w:eastAsia="宋体" w:hAnsi="Times New Roman"/>
                      <w:color w:val="000000"/>
                      <w:sz w:val="21"/>
                      <w:szCs w:val="21"/>
                    </w:rPr>
                    <w:t>2#</w:t>
                  </w:r>
                  <w:r>
                    <w:rPr>
                      <w:rFonts w:ascii="Times New Roman" w:eastAsia="宋体" w:hAnsi="Times New Roman" w:hint="eastAsia"/>
                      <w:color w:val="000000"/>
                      <w:sz w:val="21"/>
                      <w:szCs w:val="21"/>
                    </w:rPr>
                    <w:t>袋式除尘器处理后同</w:t>
                  </w:r>
                  <w:r>
                    <w:rPr>
                      <w:rFonts w:ascii="Times New Roman" w:eastAsia="宋体" w:hAnsi="Times New Roman"/>
                      <w:color w:val="000000"/>
                      <w:sz w:val="21"/>
                      <w:szCs w:val="21"/>
                    </w:rPr>
                    <w:t>2#</w:t>
                  </w:r>
                  <w:r>
                    <w:rPr>
                      <w:rFonts w:ascii="Times New Roman" w:eastAsia="宋体" w:hAnsi="Times New Roman" w:hint="eastAsia"/>
                      <w:color w:val="000000"/>
                      <w:sz w:val="21"/>
                      <w:szCs w:val="21"/>
                    </w:rPr>
                    <w:t>线成品仓仓顶除尘器处理后的废气共用一根</w:t>
                  </w: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r>
                    <w:rPr>
                      <w:rFonts w:ascii="Times New Roman" w:eastAsia="宋体" w:hAnsi="Times New Roman" w:hint="eastAsia"/>
                      <w:color w:val="000000"/>
                      <w:sz w:val="21"/>
                      <w:szCs w:val="21"/>
                    </w:rPr>
                    <w:t>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w:t>
                  </w:r>
                  <w:r>
                    <w:rPr>
                      <w:rFonts w:ascii="Times New Roman" w:eastAsia="宋体" w:hAnsi="Times New Roman"/>
                      <w:color w:val="000000"/>
                      <w:sz w:val="21"/>
                      <w:szCs w:val="21"/>
                    </w:rPr>
                    <w:t>2</w:t>
                  </w:r>
                  <w:r>
                    <w:rPr>
                      <w:rFonts w:ascii="Times New Roman" w:eastAsia="宋体" w:hAnsi="Times New Roman" w:hint="eastAsia"/>
                      <w:color w:val="000000"/>
                      <w:sz w:val="21"/>
                      <w:szCs w:val="21"/>
                    </w:rPr>
                    <w:t>）排放；石膏制品</w:t>
                  </w:r>
                  <w:r>
                    <w:rPr>
                      <w:rFonts w:ascii="Times New Roman" w:eastAsia="宋体" w:hAnsi="Times New Roman" w:hint="eastAsia"/>
                      <w:color w:val="000000"/>
                      <w:sz w:val="21"/>
                      <w:szCs w:val="21"/>
                    </w:rPr>
                    <w:t>A</w:t>
                  </w:r>
                  <w:r>
                    <w:rPr>
                      <w:rFonts w:ascii="Times New Roman" w:eastAsia="宋体" w:hAnsi="Times New Roman" w:hint="eastAsia"/>
                      <w:color w:val="000000"/>
                      <w:sz w:val="21"/>
                      <w:szCs w:val="21"/>
                    </w:rPr>
                    <w:t>、</w:t>
                  </w:r>
                  <w:r>
                    <w:rPr>
                      <w:rFonts w:ascii="Times New Roman" w:eastAsia="宋体" w:hAnsi="Times New Roman"/>
                      <w:color w:val="000000"/>
                      <w:sz w:val="21"/>
                      <w:szCs w:val="21"/>
                    </w:rPr>
                    <w:t>B</w:t>
                  </w:r>
                  <w:r>
                    <w:rPr>
                      <w:rFonts w:ascii="Times New Roman" w:eastAsia="宋体" w:hAnsi="Times New Roman" w:hint="eastAsia"/>
                      <w:color w:val="000000"/>
                      <w:sz w:val="21"/>
                      <w:szCs w:val="21"/>
                    </w:rPr>
                    <w:t>两个投料口粉尘分别经过</w:t>
                  </w:r>
                  <w:r>
                    <w:rPr>
                      <w:rFonts w:ascii="Times New Roman" w:eastAsia="宋体" w:hAnsi="Times New Roman" w:hint="eastAsia"/>
                      <w:color w:val="000000"/>
                      <w:sz w:val="21"/>
                      <w:szCs w:val="21"/>
                    </w:rPr>
                    <w:t>3</w:t>
                  </w:r>
                  <w:r>
                    <w:rPr>
                      <w:rFonts w:ascii="Times New Roman" w:eastAsia="宋体" w:hAnsi="Times New Roman"/>
                      <w:color w:val="000000"/>
                      <w:sz w:val="21"/>
                      <w:szCs w:val="21"/>
                    </w:rPr>
                    <w:t>#</w:t>
                  </w:r>
                  <w:r>
                    <w:rPr>
                      <w:rFonts w:ascii="Times New Roman" w:eastAsia="宋体" w:hAnsi="Times New Roman" w:hint="eastAsia"/>
                      <w:color w:val="000000"/>
                      <w:sz w:val="21"/>
                      <w:szCs w:val="21"/>
                    </w:rPr>
                    <w:t>袋式除尘器和</w:t>
                  </w:r>
                  <w:r>
                    <w:rPr>
                      <w:rFonts w:ascii="Times New Roman" w:eastAsia="宋体" w:hAnsi="Times New Roman" w:hint="eastAsia"/>
                      <w:color w:val="000000"/>
                      <w:sz w:val="21"/>
                      <w:szCs w:val="21"/>
                    </w:rPr>
                    <w:t>4</w:t>
                  </w:r>
                  <w:r>
                    <w:rPr>
                      <w:rFonts w:ascii="Times New Roman" w:eastAsia="宋体" w:hAnsi="Times New Roman"/>
                      <w:color w:val="000000"/>
                      <w:sz w:val="21"/>
                      <w:szCs w:val="21"/>
                    </w:rPr>
                    <w:t>#</w:t>
                  </w:r>
                  <w:r>
                    <w:rPr>
                      <w:rFonts w:ascii="Times New Roman" w:eastAsia="宋体" w:hAnsi="Times New Roman" w:hint="eastAsia"/>
                      <w:color w:val="000000"/>
                      <w:sz w:val="21"/>
                      <w:szCs w:val="21"/>
                    </w:rPr>
                    <w:t>袋式除尘器处理后同</w:t>
                  </w:r>
                  <w:r>
                    <w:rPr>
                      <w:rFonts w:ascii="Times New Roman" w:eastAsia="宋体" w:hAnsi="Times New Roman" w:hint="eastAsia"/>
                      <w:color w:val="000000"/>
                      <w:sz w:val="21"/>
                      <w:szCs w:val="21"/>
                    </w:rPr>
                    <w:t>9</w:t>
                  </w:r>
                  <w:r>
                    <w:rPr>
                      <w:rFonts w:ascii="Times New Roman" w:eastAsia="宋体" w:hAnsi="Times New Roman" w:hint="eastAsia"/>
                      <w:color w:val="000000"/>
                      <w:sz w:val="21"/>
                      <w:szCs w:val="21"/>
                    </w:rPr>
                    <w:t>个原料仓仓顶除尘器处理后的废气共用一根</w:t>
                  </w:r>
                  <w:r>
                    <w:rPr>
                      <w:rFonts w:ascii="Times New Roman" w:eastAsia="宋体" w:hAnsi="Times New Roman" w:hint="eastAsia"/>
                      <w:color w:val="000000"/>
                      <w:sz w:val="21"/>
                      <w:szCs w:val="21"/>
                    </w:rPr>
                    <w:t>1</w:t>
                  </w:r>
                  <w:r>
                    <w:rPr>
                      <w:rFonts w:ascii="Times New Roman" w:eastAsia="宋体" w:hAnsi="Times New Roman"/>
                      <w:color w:val="000000"/>
                      <w:sz w:val="21"/>
                      <w:szCs w:val="21"/>
                    </w:rPr>
                    <w:t>5</w:t>
                  </w:r>
                  <w:r>
                    <w:rPr>
                      <w:rFonts w:ascii="Times New Roman" w:eastAsia="宋体" w:hAnsi="Times New Roman" w:hint="eastAsia"/>
                      <w:color w:val="000000"/>
                      <w:sz w:val="21"/>
                      <w:szCs w:val="21"/>
                    </w:rPr>
                    <w:t>m</w:t>
                  </w:r>
                  <w:r>
                    <w:rPr>
                      <w:rFonts w:ascii="Times New Roman" w:eastAsia="宋体" w:hAnsi="Times New Roman" w:hint="eastAsia"/>
                      <w:color w:val="000000"/>
                      <w:sz w:val="21"/>
                      <w:szCs w:val="21"/>
                    </w:rPr>
                    <w:t>高排气筒（</w:t>
                  </w:r>
                  <w:r>
                    <w:rPr>
                      <w:rFonts w:ascii="Times New Roman" w:eastAsia="宋体" w:hAnsi="Times New Roman" w:hint="eastAsia"/>
                      <w:color w:val="000000"/>
                      <w:sz w:val="21"/>
                      <w:szCs w:val="21"/>
                    </w:rPr>
                    <w:t>DA00</w:t>
                  </w:r>
                  <w:r>
                    <w:rPr>
                      <w:rFonts w:ascii="Times New Roman" w:eastAsia="宋体" w:hAnsi="Times New Roman"/>
                      <w:color w:val="000000"/>
                      <w:sz w:val="21"/>
                      <w:szCs w:val="21"/>
                    </w:rPr>
                    <w:t>3</w:t>
                  </w:r>
                  <w:r>
                    <w:rPr>
                      <w:rFonts w:ascii="Times New Roman" w:eastAsia="宋体" w:hAnsi="Times New Roman" w:hint="eastAsia"/>
                      <w:color w:val="000000"/>
                      <w:sz w:val="21"/>
                      <w:szCs w:val="21"/>
                    </w:rPr>
                    <w:t>）排放</w:t>
                  </w:r>
                </w:p>
              </w:tc>
            </w:tr>
            <w:tr w:rsidR="00780E2B" w14:paraId="688AC72D" w14:textId="77777777">
              <w:trPr>
                <w:trHeight w:val="770"/>
                <w:jc w:val="center"/>
              </w:trPr>
              <w:tc>
                <w:tcPr>
                  <w:tcW w:w="377" w:type="pct"/>
                  <w:vMerge w:val="restart"/>
                  <w:tcBorders>
                    <w:top w:val="single" w:sz="4" w:space="0" w:color="auto"/>
                    <w:left w:val="nil"/>
                    <w:right w:val="single" w:sz="4" w:space="0" w:color="auto"/>
                  </w:tcBorders>
                  <w:vAlign w:val="center"/>
                </w:tcPr>
                <w:p w14:paraId="688AC728"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地表水环境</w:t>
                  </w:r>
                </w:p>
              </w:tc>
              <w:tc>
                <w:tcPr>
                  <w:tcW w:w="586" w:type="pct"/>
                  <w:tcBorders>
                    <w:top w:val="single" w:sz="4" w:space="0" w:color="auto"/>
                    <w:left w:val="single" w:sz="4" w:space="0" w:color="auto"/>
                    <w:bottom w:val="single" w:sz="4" w:space="0" w:color="auto"/>
                    <w:right w:val="single" w:sz="4" w:space="0" w:color="auto"/>
                  </w:tcBorders>
                  <w:vAlign w:val="center"/>
                </w:tcPr>
                <w:p w14:paraId="688AC729"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车辆运输清洗废水</w:t>
                  </w:r>
                </w:p>
              </w:tc>
              <w:tc>
                <w:tcPr>
                  <w:tcW w:w="624" w:type="pct"/>
                  <w:tcBorders>
                    <w:top w:val="single" w:sz="4" w:space="0" w:color="auto"/>
                    <w:left w:val="single" w:sz="4" w:space="0" w:color="auto"/>
                    <w:bottom w:val="single" w:sz="4" w:space="0" w:color="auto"/>
                    <w:right w:val="single" w:sz="4" w:space="0" w:color="auto"/>
                  </w:tcBorders>
                  <w:vAlign w:val="center"/>
                </w:tcPr>
                <w:p w14:paraId="688AC72A"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SS</w:t>
                  </w:r>
                </w:p>
              </w:tc>
              <w:tc>
                <w:tcPr>
                  <w:tcW w:w="1481" w:type="pct"/>
                  <w:tcBorders>
                    <w:top w:val="single" w:sz="4" w:space="0" w:color="auto"/>
                    <w:left w:val="single" w:sz="4" w:space="0" w:color="auto"/>
                    <w:bottom w:val="single" w:sz="4" w:space="0" w:color="auto"/>
                    <w:right w:val="single" w:sz="4" w:space="0" w:color="auto"/>
                  </w:tcBorders>
                  <w:vAlign w:val="center"/>
                </w:tcPr>
                <w:p w14:paraId="688AC72B"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hint="eastAsia"/>
                      <w:color w:val="000000"/>
                      <w:sz w:val="21"/>
                      <w:szCs w:val="21"/>
                    </w:rPr>
                    <w:t>沉淀池</w:t>
                  </w:r>
                  <w:r>
                    <w:rPr>
                      <w:rFonts w:ascii="Times New Roman" w:eastAsia="宋体" w:hAnsi="Times New Roman"/>
                      <w:color w:val="000000"/>
                      <w:sz w:val="21"/>
                      <w:szCs w:val="21"/>
                    </w:rPr>
                    <w:t>1</w:t>
                  </w:r>
                  <w:r>
                    <w:rPr>
                      <w:rFonts w:ascii="Times New Roman" w:eastAsia="宋体" w:hAnsi="Times New Roman"/>
                      <w:color w:val="000000"/>
                      <w:sz w:val="21"/>
                      <w:szCs w:val="21"/>
                    </w:rPr>
                    <w:t>座（</w:t>
                  </w:r>
                  <w:r>
                    <w:rPr>
                      <w:rFonts w:ascii="Times New Roman" w:eastAsia="宋体" w:hAnsi="Times New Roman"/>
                      <w:color w:val="000000"/>
                      <w:sz w:val="21"/>
                      <w:szCs w:val="21"/>
                    </w:rPr>
                    <w:t>5m</w:t>
                  </w:r>
                  <w:r>
                    <w:rPr>
                      <w:rFonts w:ascii="Times New Roman" w:eastAsia="宋体" w:hAnsi="Times New Roman"/>
                      <w:color w:val="000000"/>
                      <w:sz w:val="21"/>
                      <w:szCs w:val="21"/>
                      <w:vertAlign w:val="superscript"/>
                    </w:rPr>
                    <w:t>3</w:t>
                  </w:r>
                  <w:r>
                    <w:rPr>
                      <w:rFonts w:ascii="Times New Roman" w:eastAsia="宋体" w:hAnsi="Times New Roman"/>
                      <w:color w:val="000000"/>
                      <w:sz w:val="21"/>
                      <w:szCs w:val="21"/>
                    </w:rPr>
                    <w:t>）</w:t>
                  </w:r>
                </w:p>
              </w:tc>
              <w:tc>
                <w:tcPr>
                  <w:tcW w:w="1932" w:type="pct"/>
                  <w:tcBorders>
                    <w:top w:val="single" w:sz="4" w:space="0" w:color="auto"/>
                    <w:left w:val="single" w:sz="4" w:space="0" w:color="auto"/>
                    <w:bottom w:val="single" w:sz="4" w:space="0" w:color="auto"/>
                    <w:right w:val="nil"/>
                  </w:tcBorders>
                  <w:vAlign w:val="center"/>
                </w:tcPr>
                <w:p w14:paraId="688AC72C"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color w:val="000000"/>
                      <w:sz w:val="21"/>
                      <w:szCs w:val="21"/>
                    </w:rPr>
                    <w:t>沉淀池</w:t>
                  </w:r>
                  <w:r>
                    <w:rPr>
                      <w:rFonts w:ascii="Times New Roman" w:eastAsia="宋体" w:hAnsi="Times New Roman"/>
                      <w:color w:val="000000"/>
                      <w:sz w:val="21"/>
                      <w:szCs w:val="21"/>
                    </w:rPr>
                    <w:t>1</w:t>
                  </w:r>
                  <w:r>
                    <w:rPr>
                      <w:rFonts w:ascii="Times New Roman" w:eastAsia="宋体" w:hAnsi="Times New Roman"/>
                      <w:color w:val="000000"/>
                      <w:sz w:val="21"/>
                      <w:szCs w:val="21"/>
                    </w:rPr>
                    <w:t>座（</w:t>
                  </w:r>
                  <w:r>
                    <w:rPr>
                      <w:rFonts w:ascii="Times New Roman" w:eastAsia="宋体" w:hAnsi="Times New Roman"/>
                      <w:color w:val="000000"/>
                      <w:sz w:val="21"/>
                      <w:szCs w:val="21"/>
                    </w:rPr>
                    <w:t>5m</w:t>
                  </w:r>
                  <w:r>
                    <w:rPr>
                      <w:rFonts w:ascii="Times New Roman" w:eastAsia="宋体" w:hAnsi="Times New Roman"/>
                      <w:color w:val="000000"/>
                      <w:sz w:val="21"/>
                      <w:szCs w:val="21"/>
                      <w:vertAlign w:val="superscript"/>
                    </w:rPr>
                    <w:t>3</w:t>
                  </w:r>
                  <w:r>
                    <w:rPr>
                      <w:rFonts w:ascii="Times New Roman" w:eastAsia="宋体" w:hAnsi="Times New Roman"/>
                      <w:color w:val="000000"/>
                      <w:sz w:val="21"/>
                      <w:szCs w:val="21"/>
                    </w:rPr>
                    <w:t>）</w:t>
                  </w:r>
                </w:p>
              </w:tc>
            </w:tr>
            <w:tr w:rsidR="00780E2B" w14:paraId="688AC733" w14:textId="77777777">
              <w:trPr>
                <w:trHeight w:val="302"/>
                <w:jc w:val="center"/>
              </w:trPr>
              <w:tc>
                <w:tcPr>
                  <w:tcW w:w="377" w:type="pct"/>
                  <w:vMerge/>
                  <w:tcBorders>
                    <w:left w:val="nil"/>
                    <w:right w:val="single" w:sz="4" w:space="0" w:color="auto"/>
                  </w:tcBorders>
                  <w:vAlign w:val="center"/>
                </w:tcPr>
                <w:p w14:paraId="688AC72E" w14:textId="77777777" w:rsidR="00780E2B" w:rsidRDefault="00780E2B">
                  <w:pPr>
                    <w:widowControl w:val="0"/>
                    <w:spacing w:after="0"/>
                    <w:jc w:val="center"/>
                    <w:rPr>
                      <w:rFonts w:ascii="Times New Roman" w:eastAsia="宋体" w:hAnsi="Times New Roman"/>
                      <w:sz w:val="21"/>
                      <w:szCs w:val="21"/>
                    </w:rPr>
                  </w:pPr>
                </w:p>
              </w:tc>
              <w:tc>
                <w:tcPr>
                  <w:tcW w:w="586" w:type="pct"/>
                  <w:tcBorders>
                    <w:top w:val="single" w:sz="4" w:space="0" w:color="auto"/>
                    <w:left w:val="single" w:sz="4" w:space="0" w:color="auto"/>
                    <w:bottom w:val="single" w:sz="4" w:space="0" w:color="auto"/>
                    <w:right w:val="single" w:sz="4" w:space="0" w:color="auto"/>
                  </w:tcBorders>
                  <w:vAlign w:val="center"/>
                </w:tcPr>
                <w:p w14:paraId="688AC72F"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生活污水</w:t>
                  </w:r>
                </w:p>
              </w:tc>
              <w:tc>
                <w:tcPr>
                  <w:tcW w:w="624" w:type="pct"/>
                  <w:tcBorders>
                    <w:top w:val="single" w:sz="4" w:space="0" w:color="auto"/>
                    <w:left w:val="single" w:sz="4" w:space="0" w:color="auto"/>
                    <w:bottom w:val="single" w:sz="4" w:space="0" w:color="auto"/>
                    <w:right w:val="single" w:sz="4" w:space="0" w:color="auto"/>
                  </w:tcBorders>
                  <w:vAlign w:val="center"/>
                </w:tcPr>
                <w:p w14:paraId="688AC730"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COD</w:t>
                  </w:r>
                  <w:r>
                    <w:rPr>
                      <w:rFonts w:ascii="Times New Roman" w:eastAsia="宋体" w:hAnsi="Times New Roman" w:hint="eastAsia"/>
                      <w:sz w:val="21"/>
                      <w:szCs w:val="21"/>
                    </w:rPr>
                    <w:t>、</w:t>
                  </w:r>
                  <w:r>
                    <w:rPr>
                      <w:rFonts w:ascii="Times New Roman" w:eastAsia="宋体" w:hAnsi="Times New Roman" w:hint="eastAsia"/>
                      <w:sz w:val="21"/>
                      <w:szCs w:val="21"/>
                    </w:rPr>
                    <w:t>SS</w:t>
                  </w:r>
                  <w:r>
                    <w:rPr>
                      <w:rFonts w:ascii="Times New Roman" w:eastAsia="宋体" w:hAnsi="Times New Roman" w:hint="eastAsia"/>
                      <w:sz w:val="21"/>
                      <w:szCs w:val="21"/>
                    </w:rPr>
                    <w:t>、</w:t>
                  </w:r>
                  <w:r>
                    <w:rPr>
                      <w:rFonts w:ascii="Times New Roman" w:eastAsia="宋体" w:hAnsi="Times New Roman" w:hint="eastAsia"/>
                      <w:sz w:val="21"/>
                      <w:szCs w:val="21"/>
                    </w:rPr>
                    <w:t xml:space="preserve"> </w:t>
                  </w:r>
                  <w:r>
                    <w:rPr>
                      <w:rFonts w:ascii="Times New Roman" w:eastAsia="宋体" w:hAnsi="Times New Roman" w:hint="eastAsia"/>
                      <w:sz w:val="21"/>
                      <w:szCs w:val="21"/>
                    </w:rPr>
                    <w:t>氨氮</w:t>
                  </w:r>
                </w:p>
              </w:tc>
              <w:tc>
                <w:tcPr>
                  <w:tcW w:w="1481" w:type="pct"/>
                  <w:tcBorders>
                    <w:top w:val="single" w:sz="4" w:space="0" w:color="auto"/>
                    <w:left w:val="single" w:sz="4" w:space="0" w:color="auto"/>
                    <w:bottom w:val="single" w:sz="4" w:space="0" w:color="auto"/>
                    <w:right w:val="single" w:sz="4" w:space="0" w:color="auto"/>
                  </w:tcBorders>
                  <w:vAlign w:val="center"/>
                </w:tcPr>
                <w:p w14:paraId="688AC731" w14:textId="77777777" w:rsidR="00780E2B" w:rsidRDefault="00E20C02">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化粪池</w:t>
                  </w:r>
                  <w:r>
                    <w:rPr>
                      <w:rFonts w:ascii="Times New Roman" w:eastAsia="宋体" w:hAnsi="Times New Roman"/>
                      <w:color w:val="000000"/>
                      <w:sz w:val="21"/>
                      <w:szCs w:val="21"/>
                    </w:rPr>
                    <w:t>1</w:t>
                  </w:r>
                  <w:r>
                    <w:rPr>
                      <w:rFonts w:ascii="Times New Roman" w:eastAsia="宋体" w:hAnsi="Times New Roman"/>
                      <w:color w:val="000000"/>
                      <w:sz w:val="21"/>
                      <w:szCs w:val="21"/>
                    </w:rPr>
                    <w:t>座（</w:t>
                  </w:r>
                  <w:r>
                    <w:rPr>
                      <w:rFonts w:ascii="Times New Roman" w:eastAsia="宋体" w:hAnsi="Times New Roman"/>
                      <w:color w:val="000000"/>
                      <w:sz w:val="21"/>
                      <w:szCs w:val="21"/>
                    </w:rPr>
                    <w:t>5m</w:t>
                  </w:r>
                  <w:r>
                    <w:rPr>
                      <w:rFonts w:ascii="Times New Roman" w:eastAsia="宋体" w:hAnsi="Times New Roman"/>
                      <w:color w:val="000000"/>
                      <w:sz w:val="21"/>
                      <w:szCs w:val="21"/>
                      <w:vertAlign w:val="superscript"/>
                    </w:rPr>
                    <w:t>3</w:t>
                  </w:r>
                  <w:r>
                    <w:rPr>
                      <w:rFonts w:ascii="Times New Roman" w:eastAsia="宋体" w:hAnsi="Times New Roman"/>
                      <w:color w:val="000000"/>
                      <w:sz w:val="21"/>
                      <w:szCs w:val="21"/>
                    </w:rPr>
                    <w:t>）</w:t>
                  </w:r>
                </w:p>
              </w:tc>
              <w:tc>
                <w:tcPr>
                  <w:tcW w:w="1932" w:type="pct"/>
                  <w:tcBorders>
                    <w:top w:val="single" w:sz="4" w:space="0" w:color="auto"/>
                    <w:left w:val="single" w:sz="4" w:space="0" w:color="auto"/>
                    <w:bottom w:val="single" w:sz="4" w:space="0" w:color="auto"/>
                    <w:right w:val="nil"/>
                  </w:tcBorders>
                  <w:vAlign w:val="center"/>
                </w:tcPr>
                <w:p w14:paraId="688AC732" w14:textId="77777777" w:rsidR="00780E2B" w:rsidRDefault="00E20C02">
                  <w:pPr>
                    <w:widowControl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化粪池</w:t>
                  </w:r>
                  <w:r>
                    <w:rPr>
                      <w:rFonts w:ascii="Times New Roman" w:eastAsia="宋体" w:hAnsi="Times New Roman"/>
                      <w:color w:val="000000"/>
                      <w:sz w:val="21"/>
                      <w:szCs w:val="21"/>
                    </w:rPr>
                    <w:t>1</w:t>
                  </w:r>
                  <w:r>
                    <w:rPr>
                      <w:rFonts w:ascii="Times New Roman" w:eastAsia="宋体" w:hAnsi="Times New Roman"/>
                      <w:color w:val="000000"/>
                      <w:sz w:val="21"/>
                      <w:szCs w:val="21"/>
                    </w:rPr>
                    <w:t>座（</w:t>
                  </w:r>
                  <w:r>
                    <w:rPr>
                      <w:rFonts w:ascii="Times New Roman" w:eastAsia="宋体" w:hAnsi="Times New Roman"/>
                      <w:color w:val="000000"/>
                      <w:sz w:val="21"/>
                      <w:szCs w:val="21"/>
                    </w:rPr>
                    <w:t>5m</w:t>
                  </w:r>
                  <w:r>
                    <w:rPr>
                      <w:rFonts w:ascii="Times New Roman" w:eastAsia="宋体" w:hAnsi="Times New Roman"/>
                      <w:color w:val="000000"/>
                      <w:sz w:val="21"/>
                      <w:szCs w:val="21"/>
                      <w:vertAlign w:val="superscript"/>
                    </w:rPr>
                    <w:t>3</w:t>
                  </w:r>
                  <w:r>
                    <w:rPr>
                      <w:rFonts w:ascii="Times New Roman" w:eastAsia="宋体" w:hAnsi="Times New Roman"/>
                      <w:color w:val="000000"/>
                      <w:sz w:val="21"/>
                      <w:szCs w:val="21"/>
                    </w:rPr>
                    <w:t>）</w:t>
                  </w:r>
                </w:p>
              </w:tc>
            </w:tr>
            <w:tr w:rsidR="00780E2B" w14:paraId="688AC739" w14:textId="77777777">
              <w:trPr>
                <w:trHeight w:val="454"/>
                <w:jc w:val="center"/>
              </w:trPr>
              <w:tc>
                <w:tcPr>
                  <w:tcW w:w="377" w:type="pct"/>
                  <w:tcBorders>
                    <w:top w:val="single" w:sz="4" w:space="0" w:color="auto"/>
                    <w:left w:val="nil"/>
                    <w:bottom w:val="single" w:sz="4" w:space="0" w:color="auto"/>
                    <w:right w:val="single" w:sz="4" w:space="0" w:color="auto"/>
                  </w:tcBorders>
                  <w:vAlign w:val="center"/>
                </w:tcPr>
                <w:p w14:paraId="688AC734"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声环境</w:t>
                  </w:r>
                </w:p>
              </w:tc>
              <w:tc>
                <w:tcPr>
                  <w:tcW w:w="586" w:type="pct"/>
                  <w:tcBorders>
                    <w:top w:val="single" w:sz="4" w:space="0" w:color="auto"/>
                    <w:left w:val="single" w:sz="4" w:space="0" w:color="auto"/>
                    <w:bottom w:val="single" w:sz="4" w:space="0" w:color="auto"/>
                    <w:right w:val="single" w:sz="4" w:space="0" w:color="auto"/>
                  </w:tcBorders>
                  <w:vAlign w:val="center"/>
                </w:tcPr>
                <w:p w14:paraId="688AC735" w14:textId="77777777" w:rsidR="00780E2B" w:rsidRDefault="00E20C02">
                  <w:pPr>
                    <w:spacing w:after="0"/>
                    <w:jc w:val="center"/>
                    <w:rPr>
                      <w:rFonts w:ascii="Times New Roman" w:eastAsia="宋体" w:hAnsi="Times New Roman"/>
                      <w:kern w:val="2"/>
                      <w:sz w:val="21"/>
                      <w:szCs w:val="21"/>
                    </w:rPr>
                  </w:pPr>
                  <w:r>
                    <w:rPr>
                      <w:rFonts w:ascii="Times New Roman" w:eastAsia="宋体" w:hAnsi="Times New Roman" w:hint="eastAsia"/>
                      <w:color w:val="000000"/>
                      <w:sz w:val="21"/>
                      <w:szCs w:val="21"/>
                    </w:rPr>
                    <w:t>设备运行</w:t>
                  </w:r>
                </w:p>
              </w:tc>
              <w:tc>
                <w:tcPr>
                  <w:tcW w:w="624" w:type="pct"/>
                  <w:tcBorders>
                    <w:top w:val="single" w:sz="4" w:space="0" w:color="auto"/>
                    <w:left w:val="single" w:sz="4" w:space="0" w:color="auto"/>
                    <w:bottom w:val="single" w:sz="4" w:space="0" w:color="auto"/>
                    <w:right w:val="single" w:sz="4" w:space="0" w:color="auto"/>
                  </w:tcBorders>
                  <w:vAlign w:val="center"/>
                </w:tcPr>
                <w:p w14:paraId="688AC736"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噪声</w:t>
                  </w:r>
                </w:p>
              </w:tc>
              <w:tc>
                <w:tcPr>
                  <w:tcW w:w="1481" w:type="pct"/>
                  <w:tcBorders>
                    <w:top w:val="single" w:sz="4" w:space="0" w:color="auto"/>
                    <w:left w:val="single" w:sz="4" w:space="0" w:color="auto"/>
                    <w:bottom w:val="single" w:sz="4" w:space="0" w:color="auto"/>
                    <w:right w:val="single" w:sz="4" w:space="0" w:color="auto"/>
                  </w:tcBorders>
                  <w:vAlign w:val="center"/>
                </w:tcPr>
                <w:p w14:paraId="688AC737"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基础减振、厂房隔声</w:t>
                  </w:r>
                </w:p>
              </w:tc>
              <w:tc>
                <w:tcPr>
                  <w:tcW w:w="1932" w:type="pct"/>
                  <w:tcBorders>
                    <w:top w:val="single" w:sz="4" w:space="0" w:color="auto"/>
                    <w:left w:val="single" w:sz="4" w:space="0" w:color="auto"/>
                    <w:bottom w:val="single" w:sz="4" w:space="0" w:color="auto"/>
                    <w:right w:val="nil"/>
                  </w:tcBorders>
                  <w:vAlign w:val="center"/>
                </w:tcPr>
                <w:p w14:paraId="688AC738"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r>
            <w:tr w:rsidR="00780E2B" w14:paraId="688AC73F" w14:textId="77777777">
              <w:trPr>
                <w:trHeight w:val="454"/>
                <w:jc w:val="center"/>
              </w:trPr>
              <w:tc>
                <w:tcPr>
                  <w:tcW w:w="377" w:type="pct"/>
                  <w:tcBorders>
                    <w:top w:val="single" w:sz="4" w:space="0" w:color="auto"/>
                    <w:left w:val="nil"/>
                    <w:bottom w:val="single" w:sz="4" w:space="0" w:color="auto"/>
                    <w:right w:val="single" w:sz="4" w:space="0" w:color="auto"/>
                  </w:tcBorders>
                  <w:vAlign w:val="center"/>
                </w:tcPr>
                <w:p w14:paraId="688AC73A"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电磁辐射</w:t>
                  </w:r>
                </w:p>
              </w:tc>
              <w:tc>
                <w:tcPr>
                  <w:tcW w:w="586" w:type="pct"/>
                  <w:tcBorders>
                    <w:top w:val="single" w:sz="4" w:space="0" w:color="auto"/>
                    <w:left w:val="single" w:sz="4" w:space="0" w:color="auto"/>
                    <w:bottom w:val="single" w:sz="4" w:space="0" w:color="auto"/>
                    <w:right w:val="single" w:sz="4" w:space="0" w:color="auto"/>
                  </w:tcBorders>
                  <w:vAlign w:val="center"/>
                </w:tcPr>
                <w:p w14:paraId="688AC73B"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624" w:type="pct"/>
                  <w:tcBorders>
                    <w:top w:val="single" w:sz="4" w:space="0" w:color="auto"/>
                    <w:left w:val="single" w:sz="4" w:space="0" w:color="auto"/>
                    <w:bottom w:val="single" w:sz="4" w:space="0" w:color="auto"/>
                    <w:right w:val="single" w:sz="4" w:space="0" w:color="auto"/>
                  </w:tcBorders>
                  <w:vAlign w:val="center"/>
                </w:tcPr>
                <w:p w14:paraId="688AC73C"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481" w:type="pct"/>
                  <w:tcBorders>
                    <w:top w:val="single" w:sz="4" w:space="0" w:color="auto"/>
                    <w:left w:val="single" w:sz="4" w:space="0" w:color="auto"/>
                    <w:bottom w:val="single" w:sz="4" w:space="0" w:color="auto"/>
                    <w:right w:val="single" w:sz="4" w:space="0" w:color="auto"/>
                  </w:tcBorders>
                  <w:vAlign w:val="center"/>
                </w:tcPr>
                <w:p w14:paraId="688AC73D" w14:textId="77777777" w:rsidR="00780E2B" w:rsidRDefault="00E20C02">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932" w:type="pct"/>
                  <w:tcBorders>
                    <w:top w:val="single" w:sz="4" w:space="0" w:color="auto"/>
                    <w:left w:val="single" w:sz="4" w:space="0" w:color="auto"/>
                    <w:bottom w:val="single" w:sz="4" w:space="0" w:color="auto"/>
                    <w:right w:val="nil"/>
                  </w:tcBorders>
                  <w:vAlign w:val="center"/>
                </w:tcPr>
                <w:p w14:paraId="688AC73E"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780E2B" w14:paraId="688AC745" w14:textId="77777777">
              <w:trPr>
                <w:trHeight w:val="454"/>
                <w:jc w:val="center"/>
              </w:trPr>
              <w:tc>
                <w:tcPr>
                  <w:tcW w:w="377" w:type="pct"/>
                  <w:vMerge w:val="restart"/>
                  <w:tcBorders>
                    <w:top w:val="single" w:sz="4" w:space="0" w:color="auto"/>
                    <w:left w:val="nil"/>
                    <w:right w:val="single" w:sz="4" w:space="0" w:color="auto"/>
                  </w:tcBorders>
                  <w:vAlign w:val="center"/>
                </w:tcPr>
                <w:p w14:paraId="688AC740"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sz w:val="21"/>
                      <w:szCs w:val="21"/>
                    </w:rPr>
                    <w:t>固体废物</w:t>
                  </w:r>
                </w:p>
              </w:tc>
              <w:tc>
                <w:tcPr>
                  <w:tcW w:w="586" w:type="pct"/>
                  <w:tcBorders>
                    <w:top w:val="single" w:sz="4" w:space="0" w:color="auto"/>
                    <w:left w:val="single" w:sz="4" w:space="0" w:color="auto"/>
                    <w:bottom w:val="single" w:sz="4" w:space="0" w:color="auto"/>
                    <w:right w:val="single" w:sz="4" w:space="0" w:color="auto"/>
                  </w:tcBorders>
                  <w:vAlign w:val="center"/>
                </w:tcPr>
                <w:p w14:paraId="688AC741"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原料拆装过程</w:t>
                  </w:r>
                </w:p>
              </w:tc>
              <w:tc>
                <w:tcPr>
                  <w:tcW w:w="624" w:type="pct"/>
                  <w:tcBorders>
                    <w:top w:val="single" w:sz="4" w:space="0" w:color="auto"/>
                    <w:left w:val="single" w:sz="4" w:space="0" w:color="auto"/>
                    <w:bottom w:val="single" w:sz="4" w:space="0" w:color="auto"/>
                    <w:right w:val="single" w:sz="4" w:space="0" w:color="auto"/>
                  </w:tcBorders>
                  <w:vAlign w:val="center"/>
                </w:tcPr>
                <w:p w14:paraId="688AC742"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废包装袋</w:t>
                  </w:r>
                </w:p>
              </w:tc>
              <w:tc>
                <w:tcPr>
                  <w:tcW w:w="1481" w:type="pct"/>
                  <w:vMerge w:val="restart"/>
                  <w:tcBorders>
                    <w:top w:val="single" w:sz="4" w:space="0" w:color="auto"/>
                    <w:left w:val="single" w:sz="4" w:space="0" w:color="auto"/>
                    <w:right w:val="single" w:sz="4" w:space="0" w:color="auto"/>
                  </w:tcBorders>
                  <w:vAlign w:val="center"/>
                </w:tcPr>
                <w:p w14:paraId="688AC743"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一般固废暂存间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sz w:val="21"/>
                      <w:szCs w:val="21"/>
                    </w:rPr>
                    <w:t>20m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1932" w:type="pct"/>
                  <w:vMerge w:val="restart"/>
                  <w:tcBorders>
                    <w:top w:val="single" w:sz="4" w:space="0" w:color="auto"/>
                    <w:left w:val="single" w:sz="4" w:space="0" w:color="auto"/>
                    <w:right w:val="nil"/>
                  </w:tcBorders>
                  <w:vAlign w:val="center"/>
                </w:tcPr>
                <w:p w14:paraId="688AC744"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一般固废暂存间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sz w:val="21"/>
                      <w:szCs w:val="21"/>
                    </w:rPr>
                    <w:t>20m</w:t>
                  </w:r>
                  <w:r>
                    <w:rPr>
                      <w:rFonts w:ascii="Times New Roman" w:eastAsia="宋体" w:hAnsi="Times New Roman"/>
                      <w:sz w:val="21"/>
                      <w:szCs w:val="21"/>
                      <w:vertAlign w:val="superscript"/>
                    </w:rPr>
                    <w:t>2</w:t>
                  </w:r>
                  <w:r>
                    <w:rPr>
                      <w:rFonts w:ascii="Times New Roman" w:eastAsia="宋体" w:hAnsi="Times New Roman"/>
                      <w:sz w:val="21"/>
                      <w:szCs w:val="21"/>
                    </w:rPr>
                    <w:t>）</w:t>
                  </w:r>
                </w:p>
              </w:tc>
            </w:tr>
            <w:tr w:rsidR="00780E2B" w14:paraId="688AC74B" w14:textId="77777777">
              <w:trPr>
                <w:trHeight w:val="454"/>
                <w:jc w:val="center"/>
              </w:trPr>
              <w:tc>
                <w:tcPr>
                  <w:tcW w:w="377" w:type="pct"/>
                  <w:vMerge/>
                  <w:tcBorders>
                    <w:left w:val="nil"/>
                    <w:right w:val="single" w:sz="4" w:space="0" w:color="auto"/>
                  </w:tcBorders>
                  <w:vAlign w:val="center"/>
                </w:tcPr>
                <w:p w14:paraId="688AC746" w14:textId="77777777" w:rsidR="00780E2B" w:rsidRDefault="00780E2B">
                  <w:pPr>
                    <w:widowControl w:val="0"/>
                    <w:spacing w:after="0"/>
                    <w:jc w:val="center"/>
                    <w:rPr>
                      <w:rFonts w:ascii="Times New Roman" w:eastAsia="宋体" w:hAnsi="Times New Roman"/>
                      <w:sz w:val="21"/>
                      <w:szCs w:val="21"/>
                    </w:rPr>
                  </w:pPr>
                </w:p>
              </w:tc>
              <w:tc>
                <w:tcPr>
                  <w:tcW w:w="586" w:type="pct"/>
                  <w:tcBorders>
                    <w:top w:val="single" w:sz="4" w:space="0" w:color="auto"/>
                    <w:left w:val="single" w:sz="4" w:space="0" w:color="auto"/>
                    <w:bottom w:val="single" w:sz="4" w:space="0" w:color="auto"/>
                    <w:right w:val="single" w:sz="4" w:space="0" w:color="auto"/>
                  </w:tcBorders>
                  <w:vAlign w:val="center"/>
                </w:tcPr>
                <w:p w14:paraId="688AC747"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废气治理</w:t>
                  </w:r>
                </w:p>
              </w:tc>
              <w:tc>
                <w:tcPr>
                  <w:tcW w:w="624" w:type="pct"/>
                  <w:tcBorders>
                    <w:top w:val="single" w:sz="4" w:space="0" w:color="auto"/>
                    <w:left w:val="single" w:sz="4" w:space="0" w:color="auto"/>
                    <w:bottom w:val="single" w:sz="4" w:space="0" w:color="auto"/>
                    <w:right w:val="single" w:sz="4" w:space="0" w:color="auto"/>
                  </w:tcBorders>
                  <w:vAlign w:val="center"/>
                </w:tcPr>
                <w:p w14:paraId="688AC748"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除尘器收集的粉尘</w:t>
                  </w:r>
                </w:p>
              </w:tc>
              <w:tc>
                <w:tcPr>
                  <w:tcW w:w="1481" w:type="pct"/>
                  <w:vMerge/>
                  <w:tcBorders>
                    <w:left w:val="single" w:sz="4" w:space="0" w:color="auto"/>
                    <w:right w:val="single" w:sz="4" w:space="0" w:color="auto"/>
                  </w:tcBorders>
                  <w:vAlign w:val="center"/>
                </w:tcPr>
                <w:p w14:paraId="688AC749" w14:textId="77777777" w:rsidR="00780E2B" w:rsidRDefault="00780E2B">
                  <w:pPr>
                    <w:spacing w:after="0"/>
                    <w:jc w:val="center"/>
                    <w:rPr>
                      <w:rFonts w:ascii="Times New Roman" w:eastAsia="宋体" w:hAnsi="Times New Roman"/>
                      <w:kern w:val="2"/>
                      <w:sz w:val="21"/>
                      <w:szCs w:val="21"/>
                    </w:rPr>
                  </w:pPr>
                </w:p>
              </w:tc>
              <w:tc>
                <w:tcPr>
                  <w:tcW w:w="1932" w:type="pct"/>
                  <w:vMerge/>
                  <w:tcBorders>
                    <w:left w:val="single" w:sz="4" w:space="0" w:color="auto"/>
                    <w:right w:val="nil"/>
                  </w:tcBorders>
                  <w:vAlign w:val="center"/>
                </w:tcPr>
                <w:p w14:paraId="688AC74A" w14:textId="77777777" w:rsidR="00780E2B" w:rsidRDefault="00780E2B">
                  <w:pPr>
                    <w:spacing w:after="0"/>
                    <w:jc w:val="center"/>
                    <w:rPr>
                      <w:rFonts w:ascii="Times New Roman" w:eastAsia="宋体" w:hAnsi="Times New Roman"/>
                      <w:kern w:val="2"/>
                      <w:sz w:val="21"/>
                      <w:szCs w:val="21"/>
                    </w:rPr>
                  </w:pPr>
                </w:p>
              </w:tc>
            </w:tr>
            <w:tr w:rsidR="00780E2B" w14:paraId="688AC74F" w14:textId="77777777">
              <w:trPr>
                <w:trHeight w:val="454"/>
                <w:jc w:val="center"/>
              </w:trPr>
              <w:tc>
                <w:tcPr>
                  <w:tcW w:w="377" w:type="pct"/>
                  <w:vMerge w:val="restart"/>
                  <w:tcBorders>
                    <w:left w:val="nil"/>
                    <w:right w:val="single" w:sz="4" w:space="0" w:color="auto"/>
                  </w:tcBorders>
                  <w:vAlign w:val="center"/>
                </w:tcPr>
                <w:p w14:paraId="688AC74C" w14:textId="77777777" w:rsidR="00780E2B" w:rsidRDefault="00E20C02">
                  <w:pPr>
                    <w:spacing w:after="0"/>
                    <w:jc w:val="center"/>
                    <w:rPr>
                      <w:rFonts w:ascii="Times New Roman" w:eastAsia="宋体" w:hAnsi="Times New Roman"/>
                      <w:spacing w:val="-8"/>
                      <w:sz w:val="21"/>
                      <w:szCs w:val="21"/>
                    </w:rPr>
                  </w:pPr>
                  <w:r>
                    <w:rPr>
                      <w:rFonts w:ascii="Times New Roman" w:eastAsia="宋体" w:hAnsi="Times New Roman"/>
                      <w:spacing w:val="-8"/>
                      <w:sz w:val="21"/>
                      <w:szCs w:val="21"/>
                    </w:rPr>
                    <w:t>其他环境管理要求</w:t>
                  </w:r>
                </w:p>
              </w:tc>
              <w:tc>
                <w:tcPr>
                  <w:tcW w:w="2691" w:type="pct"/>
                  <w:gridSpan w:val="3"/>
                  <w:tcBorders>
                    <w:top w:val="single" w:sz="4" w:space="0" w:color="auto"/>
                    <w:left w:val="single" w:sz="4" w:space="0" w:color="auto"/>
                    <w:bottom w:val="single" w:sz="4" w:space="0" w:color="auto"/>
                    <w:right w:val="single" w:sz="4" w:space="0" w:color="auto"/>
                  </w:tcBorders>
                  <w:vAlign w:val="center"/>
                </w:tcPr>
                <w:p w14:paraId="688AC74D" w14:textId="77777777" w:rsidR="00780E2B" w:rsidRDefault="00E20C02">
                  <w:pPr>
                    <w:spacing w:after="0"/>
                    <w:jc w:val="center"/>
                    <w:rPr>
                      <w:rFonts w:ascii="Times New Roman" w:eastAsia="宋体" w:hAnsi="Times New Roman"/>
                      <w:sz w:val="21"/>
                      <w:szCs w:val="21"/>
                    </w:rPr>
                  </w:pPr>
                  <w:r>
                    <w:rPr>
                      <w:rFonts w:ascii="Times New Roman" w:eastAsia="宋体" w:hAnsi="Times New Roman"/>
                      <w:color w:val="000000"/>
                      <w:kern w:val="2"/>
                      <w:sz w:val="21"/>
                      <w:szCs w:val="21"/>
                    </w:rPr>
                    <w:t>总用电处、生产设施</w:t>
                  </w:r>
                  <w:r>
                    <w:rPr>
                      <w:rFonts w:ascii="Times New Roman" w:eastAsia="宋体" w:hAnsi="Times New Roman" w:hint="eastAsia"/>
                      <w:color w:val="000000"/>
                      <w:kern w:val="2"/>
                      <w:sz w:val="21"/>
                      <w:szCs w:val="21"/>
                    </w:rPr>
                    <w:t>、</w:t>
                  </w:r>
                  <w:r>
                    <w:rPr>
                      <w:rFonts w:ascii="Times New Roman" w:eastAsia="宋体" w:hAnsi="Times New Roman"/>
                      <w:color w:val="000000"/>
                      <w:kern w:val="2"/>
                      <w:sz w:val="21"/>
                      <w:szCs w:val="21"/>
                    </w:rPr>
                    <w:t>废气处理设施处安装用电监控设施</w:t>
                  </w:r>
                  <w:r>
                    <w:rPr>
                      <w:rFonts w:ascii="Times New Roman" w:eastAsia="宋体" w:hAnsi="Times New Roman" w:hint="eastAsia"/>
                      <w:bCs/>
                      <w:color w:val="000000"/>
                      <w:kern w:val="2"/>
                      <w:sz w:val="21"/>
                      <w:szCs w:val="21"/>
                    </w:rPr>
                    <w:t>（各</w:t>
                  </w:r>
                  <w:r>
                    <w:rPr>
                      <w:rFonts w:ascii="Times New Roman" w:eastAsia="宋体" w:hAnsi="Times New Roman" w:hint="eastAsia"/>
                      <w:bCs/>
                      <w:color w:val="000000"/>
                      <w:kern w:val="2"/>
                      <w:sz w:val="21"/>
                      <w:szCs w:val="21"/>
                    </w:rPr>
                    <w:t>1</w:t>
                  </w:r>
                  <w:r>
                    <w:rPr>
                      <w:rFonts w:ascii="Times New Roman" w:eastAsia="宋体" w:hAnsi="Times New Roman" w:hint="eastAsia"/>
                      <w:bCs/>
                      <w:color w:val="000000"/>
                      <w:kern w:val="2"/>
                      <w:sz w:val="21"/>
                      <w:szCs w:val="21"/>
                    </w:rPr>
                    <w:t>套）</w:t>
                  </w:r>
                </w:p>
              </w:tc>
              <w:tc>
                <w:tcPr>
                  <w:tcW w:w="1932" w:type="pct"/>
                  <w:tcBorders>
                    <w:top w:val="single" w:sz="4" w:space="0" w:color="auto"/>
                    <w:left w:val="single" w:sz="4" w:space="0" w:color="auto"/>
                    <w:bottom w:val="single" w:sz="4" w:space="0" w:color="auto"/>
                    <w:right w:val="nil"/>
                  </w:tcBorders>
                  <w:vAlign w:val="center"/>
                </w:tcPr>
                <w:p w14:paraId="688AC74E"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sz w:val="21"/>
                      <w:szCs w:val="21"/>
                    </w:rPr>
                    <w:t>总用电处、生产</w:t>
                  </w:r>
                  <w:r>
                    <w:rPr>
                      <w:rFonts w:ascii="Times New Roman" w:eastAsia="宋体" w:hAnsi="Times New Roman" w:hint="eastAsia"/>
                      <w:sz w:val="21"/>
                      <w:szCs w:val="21"/>
                    </w:rPr>
                    <w:t>设施</w:t>
                  </w:r>
                  <w:r>
                    <w:rPr>
                      <w:rFonts w:ascii="Times New Roman" w:eastAsia="宋体" w:hAnsi="Times New Roman"/>
                      <w:color w:val="000000"/>
                      <w:sz w:val="21"/>
                      <w:szCs w:val="21"/>
                    </w:rPr>
                    <w:t>、废气治理设施</w:t>
                  </w:r>
                  <w:r>
                    <w:rPr>
                      <w:rFonts w:ascii="Times New Roman" w:eastAsia="宋体" w:hAnsi="Times New Roman"/>
                      <w:sz w:val="21"/>
                      <w:szCs w:val="21"/>
                    </w:rPr>
                    <w:t>处安装用电监控设施</w:t>
                  </w:r>
                  <w:r>
                    <w:rPr>
                      <w:rFonts w:ascii="Times New Roman" w:eastAsia="宋体" w:hAnsi="Times New Roman"/>
                      <w:bCs/>
                      <w:sz w:val="21"/>
                      <w:szCs w:val="21"/>
                    </w:rPr>
                    <w:t>（各</w:t>
                  </w:r>
                  <w:r>
                    <w:rPr>
                      <w:rFonts w:ascii="Times New Roman" w:eastAsia="宋体" w:hAnsi="Times New Roman"/>
                      <w:bCs/>
                      <w:sz w:val="21"/>
                      <w:szCs w:val="21"/>
                    </w:rPr>
                    <w:t>1</w:t>
                  </w:r>
                  <w:r>
                    <w:rPr>
                      <w:rFonts w:ascii="Times New Roman" w:eastAsia="宋体" w:hAnsi="Times New Roman"/>
                      <w:bCs/>
                      <w:sz w:val="21"/>
                      <w:szCs w:val="21"/>
                    </w:rPr>
                    <w:t>套）</w:t>
                  </w:r>
                </w:p>
              </w:tc>
            </w:tr>
            <w:tr w:rsidR="00780E2B" w14:paraId="688AC753" w14:textId="77777777">
              <w:trPr>
                <w:trHeight w:val="454"/>
                <w:jc w:val="center"/>
              </w:trPr>
              <w:tc>
                <w:tcPr>
                  <w:tcW w:w="377" w:type="pct"/>
                  <w:vMerge/>
                  <w:tcBorders>
                    <w:left w:val="nil"/>
                    <w:bottom w:val="single" w:sz="8" w:space="0" w:color="auto"/>
                    <w:right w:val="single" w:sz="4" w:space="0" w:color="auto"/>
                  </w:tcBorders>
                  <w:vAlign w:val="center"/>
                </w:tcPr>
                <w:p w14:paraId="688AC750" w14:textId="77777777" w:rsidR="00780E2B" w:rsidRDefault="00780E2B">
                  <w:pPr>
                    <w:spacing w:after="0"/>
                    <w:jc w:val="center"/>
                    <w:rPr>
                      <w:rFonts w:ascii="Times New Roman" w:eastAsia="宋体" w:hAnsi="Times New Roman"/>
                      <w:spacing w:val="-8"/>
                      <w:sz w:val="21"/>
                      <w:szCs w:val="21"/>
                    </w:rPr>
                  </w:pPr>
                </w:p>
              </w:tc>
              <w:tc>
                <w:tcPr>
                  <w:tcW w:w="2691" w:type="pct"/>
                  <w:gridSpan w:val="3"/>
                  <w:tcBorders>
                    <w:top w:val="single" w:sz="4" w:space="0" w:color="auto"/>
                    <w:left w:val="single" w:sz="4" w:space="0" w:color="auto"/>
                    <w:bottom w:val="single" w:sz="8" w:space="0" w:color="auto"/>
                    <w:right w:val="single" w:sz="4" w:space="0" w:color="auto"/>
                  </w:tcBorders>
                  <w:vAlign w:val="center"/>
                </w:tcPr>
                <w:p w14:paraId="688AC751" w14:textId="77777777" w:rsidR="00780E2B" w:rsidRDefault="00E20C02">
                  <w:pPr>
                    <w:spacing w:after="0"/>
                    <w:jc w:val="center"/>
                    <w:rPr>
                      <w:rFonts w:ascii="Times New Roman" w:eastAsia="宋体" w:hAnsi="Times New Roman"/>
                      <w:sz w:val="21"/>
                      <w:szCs w:val="21"/>
                    </w:rPr>
                  </w:pPr>
                  <w:r>
                    <w:rPr>
                      <w:rFonts w:ascii="Times New Roman" w:eastAsia="宋体" w:hAnsi="Times New Roman"/>
                      <w:bCs/>
                      <w:color w:val="000000"/>
                      <w:kern w:val="2"/>
                      <w:sz w:val="21"/>
                      <w:szCs w:val="21"/>
                    </w:rPr>
                    <w:t>按照要求在废气排气筒排放口、监测取样处安装视频监控</w:t>
                  </w:r>
                  <w:r>
                    <w:rPr>
                      <w:rFonts w:ascii="Times New Roman" w:eastAsia="宋体" w:hAnsi="Times New Roman" w:hint="eastAsia"/>
                      <w:bCs/>
                      <w:color w:val="000000"/>
                      <w:kern w:val="2"/>
                      <w:sz w:val="21"/>
                      <w:szCs w:val="21"/>
                    </w:rPr>
                    <w:t>（各</w:t>
                  </w:r>
                  <w:r>
                    <w:rPr>
                      <w:rFonts w:ascii="Times New Roman" w:eastAsia="宋体" w:hAnsi="Times New Roman" w:hint="eastAsia"/>
                      <w:bCs/>
                      <w:color w:val="000000"/>
                      <w:kern w:val="2"/>
                      <w:sz w:val="21"/>
                      <w:szCs w:val="21"/>
                    </w:rPr>
                    <w:t>1</w:t>
                  </w:r>
                  <w:r>
                    <w:rPr>
                      <w:rFonts w:ascii="Times New Roman" w:eastAsia="宋体" w:hAnsi="Times New Roman" w:hint="eastAsia"/>
                      <w:bCs/>
                      <w:color w:val="000000"/>
                      <w:kern w:val="2"/>
                      <w:sz w:val="21"/>
                      <w:szCs w:val="21"/>
                    </w:rPr>
                    <w:t>套）</w:t>
                  </w:r>
                </w:p>
              </w:tc>
              <w:tc>
                <w:tcPr>
                  <w:tcW w:w="1932" w:type="pct"/>
                  <w:tcBorders>
                    <w:top w:val="single" w:sz="4" w:space="0" w:color="auto"/>
                    <w:left w:val="single" w:sz="4" w:space="0" w:color="auto"/>
                    <w:bottom w:val="single" w:sz="8" w:space="0" w:color="auto"/>
                    <w:right w:val="nil"/>
                  </w:tcBorders>
                  <w:vAlign w:val="center"/>
                </w:tcPr>
                <w:p w14:paraId="688AC752" w14:textId="77777777" w:rsidR="00780E2B" w:rsidRDefault="00E20C02">
                  <w:pPr>
                    <w:widowControl w:val="0"/>
                    <w:spacing w:after="0"/>
                    <w:jc w:val="center"/>
                    <w:rPr>
                      <w:rFonts w:ascii="Times New Roman" w:eastAsia="宋体" w:hAnsi="Times New Roman"/>
                      <w:sz w:val="21"/>
                      <w:szCs w:val="21"/>
                    </w:rPr>
                  </w:pPr>
                  <w:r>
                    <w:rPr>
                      <w:rFonts w:ascii="Times New Roman" w:eastAsia="宋体" w:hAnsi="Times New Roman"/>
                      <w:sz w:val="21"/>
                      <w:szCs w:val="21"/>
                    </w:rPr>
                    <w:t>按照要求在废气排气筒排放口、监测取样处安装视频监控</w:t>
                  </w:r>
                  <w:r>
                    <w:rPr>
                      <w:rFonts w:ascii="Times New Roman" w:eastAsia="宋体" w:hAnsi="Times New Roman" w:hint="eastAsia"/>
                      <w:sz w:val="21"/>
                      <w:szCs w:val="21"/>
                    </w:rPr>
                    <w:t>（</w:t>
                  </w:r>
                  <w:r>
                    <w:rPr>
                      <w:rFonts w:ascii="Times New Roman" w:eastAsia="宋体" w:hAnsi="Times New Roman" w:hint="eastAsia"/>
                      <w:sz w:val="21"/>
                      <w:szCs w:val="21"/>
                    </w:rPr>
                    <w:t>1</w:t>
                  </w:r>
                  <w:r>
                    <w:rPr>
                      <w:rFonts w:ascii="Times New Roman" w:eastAsia="宋体" w:hAnsi="Times New Roman" w:hint="eastAsia"/>
                      <w:sz w:val="21"/>
                      <w:szCs w:val="21"/>
                    </w:rPr>
                    <w:t>套）</w:t>
                  </w:r>
                </w:p>
              </w:tc>
            </w:tr>
          </w:tbl>
          <w:p w14:paraId="688AC754" w14:textId="77777777" w:rsidR="00780E2B" w:rsidRDefault="00E20C02">
            <w:pPr>
              <w:numPr>
                <w:ilvl w:val="0"/>
                <w:numId w:val="1"/>
              </w:num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厂区平面布置及监测点位图</w:t>
            </w:r>
          </w:p>
          <w:p w14:paraId="688AC755" w14:textId="77777777" w:rsidR="00780E2B" w:rsidRDefault="00E20C02">
            <w:pPr>
              <w:spacing w:after="0" w:line="460" w:lineRule="exact"/>
              <w:jc w:val="center"/>
              <w:textAlignment w:val="baseline"/>
              <w:rPr>
                <w:rFonts w:ascii="Times New Roman" w:eastAsia="黑体" w:hAnsi="Times New Roman"/>
                <w:sz w:val="24"/>
                <w:szCs w:val="24"/>
              </w:rPr>
            </w:pPr>
            <w:r>
              <w:rPr>
                <w:noProof/>
              </w:rPr>
              <w:drawing>
                <wp:anchor distT="0" distB="0" distL="114300" distR="114300" simplePos="0" relativeHeight="251664384" behindDoc="0" locked="0" layoutInCell="1" allowOverlap="1" wp14:anchorId="688ACC9C" wp14:editId="688ACC9D">
                  <wp:simplePos x="0" y="0"/>
                  <wp:positionH relativeFrom="column">
                    <wp:posOffset>353060</wp:posOffset>
                  </wp:positionH>
                  <wp:positionV relativeFrom="paragraph">
                    <wp:posOffset>155575</wp:posOffset>
                  </wp:positionV>
                  <wp:extent cx="5364480" cy="496062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64480" cy="4960620"/>
                          </a:xfrm>
                          <a:prstGeom prst="rect">
                            <a:avLst/>
                          </a:prstGeom>
                        </pic:spPr>
                      </pic:pic>
                    </a:graphicData>
                  </a:graphic>
                </wp:anchor>
              </w:drawing>
            </w:r>
          </w:p>
          <w:p w14:paraId="688AC756" w14:textId="77777777" w:rsidR="00780E2B" w:rsidRDefault="00780E2B">
            <w:pPr>
              <w:spacing w:after="0" w:line="460" w:lineRule="exact"/>
              <w:jc w:val="center"/>
              <w:textAlignment w:val="baseline"/>
              <w:rPr>
                <w:rFonts w:ascii="Times New Roman" w:eastAsia="黑体" w:hAnsi="Times New Roman"/>
                <w:sz w:val="24"/>
                <w:szCs w:val="24"/>
              </w:rPr>
            </w:pPr>
          </w:p>
          <w:p w14:paraId="688AC757" w14:textId="77777777" w:rsidR="00780E2B" w:rsidRDefault="00780E2B">
            <w:pPr>
              <w:spacing w:after="0" w:line="460" w:lineRule="exact"/>
              <w:jc w:val="center"/>
              <w:textAlignment w:val="baseline"/>
              <w:rPr>
                <w:rFonts w:ascii="Times New Roman" w:eastAsia="黑体" w:hAnsi="Times New Roman"/>
                <w:sz w:val="24"/>
                <w:szCs w:val="24"/>
              </w:rPr>
            </w:pPr>
          </w:p>
          <w:p w14:paraId="688AC758" w14:textId="77777777" w:rsidR="00780E2B" w:rsidRDefault="00780E2B">
            <w:pPr>
              <w:spacing w:after="0" w:line="460" w:lineRule="exact"/>
              <w:jc w:val="center"/>
              <w:textAlignment w:val="baseline"/>
              <w:rPr>
                <w:rFonts w:ascii="Times New Roman" w:eastAsia="黑体" w:hAnsi="Times New Roman"/>
                <w:sz w:val="24"/>
                <w:szCs w:val="24"/>
              </w:rPr>
            </w:pPr>
          </w:p>
          <w:p w14:paraId="688AC759" w14:textId="77777777" w:rsidR="00780E2B" w:rsidRDefault="00780E2B">
            <w:pPr>
              <w:spacing w:after="0" w:line="460" w:lineRule="exact"/>
              <w:jc w:val="center"/>
              <w:textAlignment w:val="baseline"/>
              <w:rPr>
                <w:rFonts w:ascii="Times New Roman" w:eastAsia="黑体" w:hAnsi="Times New Roman"/>
                <w:sz w:val="24"/>
                <w:szCs w:val="24"/>
              </w:rPr>
            </w:pPr>
          </w:p>
          <w:p w14:paraId="688AC75A" w14:textId="77777777" w:rsidR="00780E2B" w:rsidRDefault="00780E2B">
            <w:pPr>
              <w:spacing w:after="0" w:line="460" w:lineRule="exact"/>
              <w:jc w:val="center"/>
              <w:textAlignment w:val="baseline"/>
              <w:rPr>
                <w:rFonts w:ascii="Times New Roman" w:eastAsia="黑体" w:hAnsi="Times New Roman"/>
                <w:sz w:val="24"/>
                <w:szCs w:val="24"/>
              </w:rPr>
            </w:pPr>
          </w:p>
          <w:p w14:paraId="688AC75B" w14:textId="77777777" w:rsidR="00780E2B" w:rsidRDefault="00780E2B">
            <w:pPr>
              <w:spacing w:after="0" w:line="460" w:lineRule="exact"/>
              <w:jc w:val="center"/>
              <w:textAlignment w:val="baseline"/>
              <w:rPr>
                <w:rFonts w:ascii="Times New Roman" w:eastAsia="黑体" w:hAnsi="Times New Roman"/>
                <w:sz w:val="24"/>
                <w:szCs w:val="24"/>
              </w:rPr>
            </w:pPr>
          </w:p>
          <w:p w14:paraId="688AC75C" w14:textId="77777777" w:rsidR="00780E2B" w:rsidRDefault="00780E2B">
            <w:pPr>
              <w:spacing w:after="0" w:line="460" w:lineRule="exact"/>
              <w:jc w:val="center"/>
              <w:textAlignment w:val="baseline"/>
              <w:rPr>
                <w:rFonts w:ascii="Times New Roman" w:eastAsia="黑体" w:hAnsi="Times New Roman"/>
                <w:sz w:val="24"/>
                <w:szCs w:val="24"/>
              </w:rPr>
            </w:pPr>
          </w:p>
          <w:p w14:paraId="688AC75D" w14:textId="77777777" w:rsidR="00780E2B" w:rsidRDefault="00780E2B">
            <w:pPr>
              <w:spacing w:after="0" w:line="460" w:lineRule="exact"/>
              <w:jc w:val="center"/>
              <w:textAlignment w:val="baseline"/>
              <w:rPr>
                <w:rFonts w:ascii="Times New Roman" w:eastAsia="黑体" w:hAnsi="Times New Roman"/>
                <w:sz w:val="24"/>
                <w:szCs w:val="24"/>
              </w:rPr>
            </w:pPr>
          </w:p>
          <w:p w14:paraId="688AC75E" w14:textId="77777777" w:rsidR="00780E2B" w:rsidRDefault="00780E2B">
            <w:pPr>
              <w:spacing w:after="0" w:line="460" w:lineRule="exact"/>
              <w:jc w:val="center"/>
              <w:textAlignment w:val="baseline"/>
              <w:rPr>
                <w:rFonts w:ascii="Times New Roman" w:eastAsia="黑体" w:hAnsi="Times New Roman"/>
                <w:sz w:val="24"/>
                <w:szCs w:val="24"/>
              </w:rPr>
            </w:pPr>
          </w:p>
          <w:p w14:paraId="688AC75F" w14:textId="77777777" w:rsidR="00780E2B" w:rsidRDefault="00780E2B">
            <w:pPr>
              <w:spacing w:after="0" w:line="460" w:lineRule="exact"/>
              <w:jc w:val="center"/>
              <w:textAlignment w:val="baseline"/>
              <w:rPr>
                <w:rFonts w:ascii="Times New Roman" w:eastAsia="黑体" w:hAnsi="Times New Roman"/>
                <w:sz w:val="24"/>
                <w:szCs w:val="24"/>
              </w:rPr>
            </w:pPr>
          </w:p>
          <w:p w14:paraId="688AC760" w14:textId="77777777" w:rsidR="00780E2B" w:rsidRDefault="00780E2B">
            <w:pPr>
              <w:spacing w:after="0" w:line="460" w:lineRule="exact"/>
              <w:jc w:val="center"/>
              <w:textAlignment w:val="baseline"/>
              <w:rPr>
                <w:rFonts w:ascii="Times New Roman" w:eastAsia="黑体" w:hAnsi="Times New Roman"/>
                <w:sz w:val="24"/>
                <w:szCs w:val="24"/>
              </w:rPr>
            </w:pPr>
          </w:p>
          <w:p w14:paraId="688AC761" w14:textId="77777777" w:rsidR="00780E2B" w:rsidRDefault="00780E2B">
            <w:pPr>
              <w:spacing w:after="0" w:line="460" w:lineRule="exact"/>
              <w:jc w:val="center"/>
              <w:textAlignment w:val="baseline"/>
              <w:rPr>
                <w:rFonts w:ascii="Times New Roman" w:eastAsia="黑体" w:hAnsi="Times New Roman"/>
                <w:sz w:val="24"/>
                <w:szCs w:val="24"/>
              </w:rPr>
            </w:pPr>
          </w:p>
          <w:p w14:paraId="688AC762" w14:textId="77777777" w:rsidR="00780E2B" w:rsidRDefault="00780E2B">
            <w:pPr>
              <w:spacing w:after="0" w:line="460" w:lineRule="exact"/>
              <w:jc w:val="center"/>
              <w:textAlignment w:val="baseline"/>
              <w:rPr>
                <w:rFonts w:ascii="Times New Roman" w:eastAsia="黑体" w:hAnsi="Times New Roman"/>
                <w:sz w:val="24"/>
                <w:szCs w:val="24"/>
              </w:rPr>
            </w:pPr>
          </w:p>
          <w:p w14:paraId="688AC763" w14:textId="77777777" w:rsidR="00780E2B" w:rsidRDefault="00780E2B">
            <w:pPr>
              <w:spacing w:after="0" w:line="460" w:lineRule="exact"/>
              <w:jc w:val="center"/>
              <w:textAlignment w:val="baseline"/>
              <w:rPr>
                <w:rFonts w:ascii="Times New Roman" w:eastAsia="黑体" w:hAnsi="Times New Roman"/>
                <w:sz w:val="24"/>
                <w:szCs w:val="24"/>
              </w:rPr>
            </w:pPr>
          </w:p>
          <w:p w14:paraId="688AC764" w14:textId="77777777" w:rsidR="00780E2B" w:rsidRDefault="00780E2B">
            <w:pPr>
              <w:spacing w:after="0" w:line="460" w:lineRule="exact"/>
              <w:jc w:val="center"/>
              <w:textAlignment w:val="baseline"/>
              <w:rPr>
                <w:rFonts w:ascii="Times New Roman" w:eastAsia="黑体" w:hAnsi="Times New Roman"/>
                <w:sz w:val="24"/>
                <w:szCs w:val="24"/>
              </w:rPr>
            </w:pPr>
          </w:p>
          <w:p w14:paraId="688AC765" w14:textId="77777777" w:rsidR="00780E2B" w:rsidRDefault="00780E2B">
            <w:pPr>
              <w:spacing w:after="0" w:line="460" w:lineRule="exact"/>
              <w:jc w:val="center"/>
              <w:textAlignment w:val="baseline"/>
              <w:rPr>
                <w:rFonts w:ascii="Times New Roman" w:eastAsia="黑体" w:hAnsi="Times New Roman"/>
                <w:sz w:val="24"/>
                <w:szCs w:val="24"/>
              </w:rPr>
            </w:pPr>
          </w:p>
          <w:p w14:paraId="688AC766" w14:textId="77777777" w:rsidR="00780E2B" w:rsidRDefault="00780E2B">
            <w:pPr>
              <w:spacing w:after="0" w:line="460" w:lineRule="exact"/>
              <w:textAlignment w:val="baseline"/>
              <w:rPr>
                <w:rFonts w:ascii="Times New Roman" w:eastAsia="黑体" w:hAnsi="Times New Roman"/>
                <w:sz w:val="24"/>
                <w:szCs w:val="24"/>
              </w:rPr>
            </w:pPr>
          </w:p>
          <w:p w14:paraId="688AC767" w14:textId="77777777" w:rsidR="00780E2B" w:rsidRDefault="00E20C02">
            <w:pPr>
              <w:spacing w:after="0" w:line="460" w:lineRule="exact"/>
              <w:jc w:val="center"/>
              <w:textAlignment w:val="baseline"/>
              <w:rPr>
                <w:rFonts w:ascii="Times New Roman" w:eastAsia="黑体" w:hAnsi="Times New Roman"/>
                <w:sz w:val="24"/>
                <w:szCs w:val="24"/>
              </w:rPr>
            </w:pPr>
            <w:r>
              <w:rPr>
                <w:rFonts w:ascii="Times New Roman" w:eastAsia="黑体" w:hAnsi="Times New Roman"/>
                <w:sz w:val="24"/>
                <w:szCs w:val="24"/>
              </w:rPr>
              <w:t>图</w:t>
            </w:r>
            <w:r>
              <w:rPr>
                <w:rFonts w:ascii="Times New Roman" w:eastAsia="黑体" w:hAnsi="Times New Roman" w:hint="eastAsia"/>
                <w:sz w:val="24"/>
                <w:szCs w:val="24"/>
              </w:rPr>
              <w:t xml:space="preserve">8  </w:t>
            </w:r>
            <w:r>
              <w:rPr>
                <w:rFonts w:ascii="Times New Roman" w:eastAsia="黑体" w:hAnsi="Times New Roman"/>
                <w:sz w:val="24"/>
                <w:szCs w:val="24"/>
              </w:rPr>
              <w:t xml:space="preserve">  </w:t>
            </w:r>
            <w:r>
              <w:rPr>
                <w:rFonts w:ascii="Times New Roman" w:eastAsia="黑体" w:hAnsi="Times New Roman"/>
                <w:sz w:val="24"/>
                <w:szCs w:val="24"/>
              </w:rPr>
              <w:t>本项目厂区平面</w:t>
            </w:r>
            <w:r>
              <w:rPr>
                <w:rFonts w:ascii="Times New Roman" w:eastAsia="黑体" w:hAnsi="Times New Roman" w:hint="eastAsia"/>
                <w:sz w:val="24"/>
                <w:szCs w:val="24"/>
              </w:rPr>
              <w:t>布置及监测点位图</w:t>
            </w:r>
          </w:p>
          <w:p w14:paraId="688AC768"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、项目变动情况</w:t>
            </w:r>
          </w:p>
          <w:p w14:paraId="688AC769" w14:textId="77777777" w:rsidR="00780E2B" w:rsidRDefault="00E20C02">
            <w:pPr>
              <w:spacing w:after="0" w:line="460" w:lineRule="exact"/>
              <w:ind w:firstLineChars="200" w:firstLine="480"/>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本项目实际建设情况与《污染影响类建设项目重大变动清单（试行）的通知》（环办环评函</w:t>
            </w:r>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688AC76A" w14:textId="77777777" w:rsidR="00780E2B" w:rsidRDefault="00780E2B">
            <w:pPr>
              <w:spacing w:after="0" w:line="460" w:lineRule="exact"/>
              <w:ind w:firstLineChars="200" w:firstLine="480"/>
              <w:jc w:val="both"/>
              <w:textAlignment w:val="baseline"/>
              <w:rPr>
                <w:rFonts w:ascii="Times New Roman" w:eastAsia="黑体" w:hAnsi="Times New Roman"/>
                <w:bCs/>
                <w:color w:val="000000" w:themeColor="text1"/>
                <w:sz w:val="24"/>
                <w:szCs w:val="24"/>
              </w:rPr>
            </w:pPr>
          </w:p>
          <w:p w14:paraId="688AC76B" w14:textId="77777777" w:rsidR="00780E2B" w:rsidRDefault="00780E2B">
            <w:pPr>
              <w:spacing w:after="0" w:line="460" w:lineRule="exact"/>
              <w:ind w:firstLineChars="200" w:firstLine="480"/>
              <w:jc w:val="both"/>
              <w:textAlignment w:val="baseline"/>
              <w:rPr>
                <w:rFonts w:ascii="Times New Roman" w:eastAsia="黑体" w:hAnsi="Times New Roman"/>
                <w:bCs/>
                <w:color w:val="000000" w:themeColor="text1"/>
                <w:sz w:val="24"/>
                <w:szCs w:val="24"/>
              </w:rPr>
            </w:pPr>
          </w:p>
          <w:p w14:paraId="688AC76C" w14:textId="77777777" w:rsidR="00780E2B" w:rsidRDefault="00780E2B">
            <w:pPr>
              <w:spacing w:after="0" w:line="460" w:lineRule="exact"/>
              <w:ind w:firstLineChars="200" w:firstLine="480"/>
              <w:jc w:val="both"/>
              <w:textAlignment w:val="baseline"/>
              <w:rPr>
                <w:rFonts w:ascii="Times New Roman" w:eastAsia="黑体" w:hAnsi="Times New Roman"/>
                <w:bCs/>
                <w:color w:val="000000" w:themeColor="text1"/>
                <w:sz w:val="24"/>
                <w:szCs w:val="24"/>
              </w:rPr>
            </w:pPr>
          </w:p>
          <w:p w14:paraId="688AC76D" w14:textId="77777777" w:rsidR="00780E2B" w:rsidRDefault="00E20C02">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lastRenderedPageBreak/>
              <w:t>表</w:t>
            </w:r>
            <w:r>
              <w:rPr>
                <w:rFonts w:ascii="Times New Roman" w:eastAsia="黑体" w:hAnsi="Times New Roman"/>
                <w:bCs/>
                <w:color w:val="000000" w:themeColor="text1"/>
                <w:sz w:val="24"/>
                <w:szCs w:val="24"/>
              </w:rPr>
              <w:t xml:space="preserve">8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64"/>
              <w:gridCol w:w="4297"/>
              <w:gridCol w:w="3262"/>
              <w:gridCol w:w="1140"/>
            </w:tblGrid>
            <w:tr w:rsidR="00780E2B" w14:paraId="688AC771" w14:textId="77777777">
              <w:trPr>
                <w:trHeight w:val="454"/>
                <w:tblHeader/>
                <w:jc w:val="center"/>
              </w:trPr>
              <w:tc>
                <w:tcPr>
                  <w:tcW w:w="2598" w:type="pct"/>
                  <w:gridSpan w:val="2"/>
                  <w:vAlign w:val="center"/>
                </w:tcPr>
                <w:p w14:paraId="688AC76E" w14:textId="77777777" w:rsidR="00780E2B" w:rsidRDefault="00E20C02">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1780" w:type="pct"/>
                  <w:vAlign w:val="center"/>
                </w:tcPr>
                <w:p w14:paraId="688AC76F" w14:textId="77777777" w:rsidR="00780E2B" w:rsidRDefault="00E20C02">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622" w:type="pct"/>
                  <w:vAlign w:val="center"/>
                </w:tcPr>
                <w:p w14:paraId="688AC770" w14:textId="77777777" w:rsidR="00780E2B" w:rsidRDefault="00E20C02">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780E2B" w14:paraId="688AC776" w14:textId="77777777">
              <w:trPr>
                <w:trHeight w:val="454"/>
                <w:jc w:val="center"/>
              </w:trPr>
              <w:tc>
                <w:tcPr>
                  <w:tcW w:w="253" w:type="pct"/>
                  <w:vAlign w:val="center"/>
                </w:tcPr>
                <w:p w14:paraId="688AC772"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2345" w:type="pct"/>
                  <w:vAlign w:val="center"/>
                </w:tcPr>
                <w:p w14:paraId="688AC773" w14:textId="77777777" w:rsidR="00780E2B" w:rsidRDefault="00E20C02">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1780" w:type="pct"/>
                  <w:vAlign w:val="center"/>
                </w:tcPr>
                <w:p w14:paraId="688AC774"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75"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780E2B" w14:paraId="688AC77C" w14:textId="77777777">
              <w:trPr>
                <w:trHeight w:val="454"/>
                <w:jc w:val="center"/>
              </w:trPr>
              <w:tc>
                <w:tcPr>
                  <w:tcW w:w="253" w:type="pct"/>
                  <w:vMerge w:val="restart"/>
                  <w:vAlign w:val="center"/>
                </w:tcPr>
                <w:p w14:paraId="688AC777"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2345" w:type="pct"/>
                  <w:vAlign w:val="center"/>
                </w:tcPr>
                <w:p w14:paraId="688AC778" w14:textId="77777777" w:rsidR="00780E2B" w:rsidRDefault="00E20C02">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780" w:type="pct"/>
                  <w:vMerge w:val="restart"/>
                  <w:vAlign w:val="center"/>
                </w:tcPr>
                <w:p w14:paraId="688AC779"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本项目仅验收一期工程设备，实际建设两条生产线，设备数量</w:t>
                  </w:r>
                  <w:r>
                    <w:rPr>
                      <w:rFonts w:ascii="Times New Roman" w:eastAsia="宋体" w:hAnsi="Times New Roman" w:hint="eastAsia"/>
                      <w:color w:val="000000" w:themeColor="text1"/>
                      <w:sz w:val="21"/>
                      <w:szCs w:val="21"/>
                    </w:rPr>
                    <w:t>100</w:t>
                  </w:r>
                  <w:r>
                    <w:rPr>
                      <w:rFonts w:ascii="Times New Roman" w:eastAsia="宋体" w:hAnsi="Times New Roman" w:hint="eastAsia"/>
                      <w:color w:val="000000" w:themeColor="text1"/>
                      <w:sz w:val="21"/>
                      <w:szCs w:val="21"/>
                    </w:rPr>
                    <w:t>吨原料筒仓</w:t>
                  </w: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个，包括</w:t>
                  </w: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个水泥仓、</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个粉煤灰仓、</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个重钙仓、</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个石膏仓、</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个细砂仓、</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个中砂仓，</w:t>
                  </w:r>
                  <w:r>
                    <w:rPr>
                      <w:rFonts w:ascii="Times New Roman" w:eastAsia="宋体" w:hAnsi="Times New Roman" w:hint="eastAsia"/>
                      <w:color w:val="000000" w:themeColor="text1"/>
                      <w:sz w:val="21"/>
                      <w:szCs w:val="21"/>
                    </w:rPr>
                    <w:t>混合机</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台，</w:t>
                  </w:r>
                  <w:r>
                    <w:rPr>
                      <w:rFonts w:ascii="Times New Roman" w:eastAsia="宋体" w:hAnsi="Times New Roman" w:hint="eastAsia"/>
                      <w:color w:val="000000" w:themeColor="text1"/>
                      <w:sz w:val="21"/>
                      <w:szCs w:val="21"/>
                    </w:rPr>
                    <w:t>每条生产线分别建设</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个成品仓，</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台粉料计量系统和</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台添加剂计量系统，设备型号和环评文件及批复中型号一致。</w:t>
                  </w:r>
                </w:p>
                <w:p w14:paraId="688AC77A"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在生产的过程中根据实际生产需要，本项目原料筒仓水泥仓增加</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个，其余原料重钙仓、细砂仓及中砂仓筒仓数量均减少</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台，石膏仓减少</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台，成品仓减少</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台，</w:t>
                  </w:r>
                  <w:r>
                    <w:rPr>
                      <w:rFonts w:ascii="Times New Roman" w:eastAsia="宋体" w:hAnsi="Times New Roman" w:hint="eastAsia"/>
                      <w:color w:val="000000" w:themeColor="text1"/>
                      <w:sz w:val="21"/>
                      <w:szCs w:val="21"/>
                    </w:rPr>
                    <w:t>混合机减少</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台，</w:t>
                  </w:r>
                  <w:r>
                    <w:rPr>
                      <w:rFonts w:ascii="Times New Roman" w:eastAsia="宋体" w:hAnsi="Times New Roman" w:hint="eastAsia"/>
                      <w:color w:val="000000" w:themeColor="text1"/>
                      <w:sz w:val="21"/>
                      <w:szCs w:val="21"/>
                    </w:rPr>
                    <w:t>增加</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台粉料计量系统和</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台添加剂计量系统均是辅助计量系统，</w:t>
                  </w:r>
                  <w:r>
                    <w:rPr>
                      <w:rFonts w:ascii="Times New Roman" w:eastAsia="宋体" w:hAnsi="Times New Roman" w:hint="eastAsia"/>
                      <w:color w:val="000000" w:themeColor="text1"/>
                      <w:sz w:val="21"/>
                      <w:szCs w:val="21"/>
                    </w:rPr>
                    <w:t>由于主要影响产能的设备</w:t>
                  </w:r>
                  <w:r>
                    <w:rPr>
                      <w:rFonts w:ascii="Times New Roman" w:eastAsia="宋体" w:hAnsi="Times New Roman" w:hint="eastAsia"/>
                      <w:color w:val="000000" w:themeColor="text1"/>
                      <w:sz w:val="21"/>
                      <w:szCs w:val="21"/>
                    </w:rPr>
                    <w:t>混合机数量减少一台，包装机及成品筒仓数量不变，原料筒仓数量的变化</w:t>
                  </w:r>
                  <w:r>
                    <w:rPr>
                      <w:rFonts w:ascii="Times New Roman" w:eastAsia="宋体" w:hAnsi="Times New Roman" w:hint="eastAsia"/>
                      <w:color w:val="000000" w:themeColor="text1"/>
                      <w:sz w:val="21"/>
                      <w:szCs w:val="21"/>
                    </w:rPr>
                    <w:t>不会影响项目产能且不会新增污染物。根据《污染影响类建设项目重大变动清单（试行）的通知》（环办环评函</w:t>
                  </w:r>
                  <w:r>
                    <w:rPr>
                      <w:rFonts w:ascii="Times New Roman" w:eastAsia="宋体" w:hAnsi="Times New Roman" w:hint="eastAsia"/>
                      <w:color w:val="000000" w:themeColor="text1"/>
                      <w:sz w:val="21"/>
                      <w:szCs w:val="21"/>
                    </w:rPr>
                    <w:t>[2020]688</w:t>
                  </w:r>
                  <w:r>
                    <w:rPr>
                      <w:rFonts w:ascii="Times New Roman" w:eastAsia="宋体" w:hAnsi="Times New Roman" w:hint="eastAsia"/>
                      <w:color w:val="000000" w:themeColor="text1"/>
                      <w:sz w:val="21"/>
                      <w:szCs w:val="21"/>
                    </w:rPr>
                    <w:t>号）可知，项目生产、储存能力并未增大，且不会导致污染物排放量增加，因此不属于重大变动。</w:t>
                  </w:r>
                </w:p>
              </w:tc>
              <w:tc>
                <w:tcPr>
                  <w:tcW w:w="622" w:type="pct"/>
                  <w:vMerge w:val="restart"/>
                  <w:vAlign w:val="center"/>
                </w:tcPr>
                <w:p w14:paraId="688AC77B" w14:textId="77777777" w:rsidR="00780E2B" w:rsidRDefault="00E20C02">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项目生产、储存能力并未增大，且不会导致污染物排放量增加，因此不属于重大变动</w:t>
                  </w:r>
                </w:p>
              </w:tc>
            </w:tr>
            <w:tr w:rsidR="00780E2B" w14:paraId="688AC781" w14:textId="77777777">
              <w:trPr>
                <w:trHeight w:val="454"/>
                <w:jc w:val="center"/>
              </w:trPr>
              <w:tc>
                <w:tcPr>
                  <w:tcW w:w="253" w:type="pct"/>
                  <w:vMerge/>
                  <w:vAlign w:val="center"/>
                </w:tcPr>
                <w:p w14:paraId="688AC77D" w14:textId="77777777" w:rsidR="00780E2B" w:rsidRDefault="00780E2B">
                  <w:pPr>
                    <w:spacing w:after="0"/>
                    <w:jc w:val="center"/>
                    <w:rPr>
                      <w:rFonts w:ascii="Times New Roman" w:eastAsia="宋体" w:hAnsi="Times New Roman"/>
                      <w:color w:val="000000" w:themeColor="text1"/>
                      <w:sz w:val="21"/>
                      <w:szCs w:val="21"/>
                    </w:rPr>
                  </w:pPr>
                </w:p>
              </w:tc>
              <w:tc>
                <w:tcPr>
                  <w:tcW w:w="2345" w:type="pct"/>
                  <w:vAlign w:val="center"/>
                </w:tcPr>
                <w:p w14:paraId="688AC77E" w14:textId="77777777" w:rsidR="00780E2B" w:rsidRDefault="00E20C02">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生产、处置或储存能力增大，导致废水第一类污染物排放量增加的</w:t>
                  </w:r>
                  <w:r>
                    <w:rPr>
                      <w:rFonts w:ascii="Times New Roman" w:eastAsia="宋体" w:hAnsi="Times New Roman" w:hint="eastAsia"/>
                      <w:color w:val="000000" w:themeColor="text1"/>
                      <w:sz w:val="21"/>
                      <w:szCs w:val="21"/>
                    </w:rPr>
                    <w:t>。</w:t>
                  </w:r>
                </w:p>
              </w:tc>
              <w:tc>
                <w:tcPr>
                  <w:tcW w:w="1780" w:type="pct"/>
                  <w:vMerge/>
                  <w:vAlign w:val="center"/>
                </w:tcPr>
                <w:p w14:paraId="688AC77F" w14:textId="77777777" w:rsidR="00780E2B" w:rsidRDefault="00780E2B">
                  <w:pPr>
                    <w:jc w:val="center"/>
                    <w:rPr>
                      <w:rFonts w:hAnsi="宋体"/>
                      <w:color w:val="000000" w:themeColor="text1"/>
                      <w:kern w:val="2"/>
                      <w:sz w:val="21"/>
                      <w:szCs w:val="21"/>
                      <w:highlight w:val="yellow"/>
                    </w:rPr>
                  </w:pPr>
                </w:p>
              </w:tc>
              <w:tc>
                <w:tcPr>
                  <w:tcW w:w="622" w:type="pct"/>
                  <w:vMerge/>
                  <w:vAlign w:val="center"/>
                </w:tcPr>
                <w:p w14:paraId="688AC780" w14:textId="77777777" w:rsidR="00780E2B" w:rsidRDefault="00780E2B">
                  <w:pPr>
                    <w:jc w:val="center"/>
                    <w:rPr>
                      <w:rFonts w:hAnsi="宋体"/>
                      <w:color w:val="000000" w:themeColor="text1"/>
                      <w:kern w:val="2"/>
                      <w:sz w:val="21"/>
                      <w:szCs w:val="21"/>
                      <w:highlight w:val="yellow"/>
                    </w:rPr>
                  </w:pPr>
                </w:p>
              </w:tc>
            </w:tr>
            <w:tr w:rsidR="00780E2B" w14:paraId="688AC786" w14:textId="77777777">
              <w:trPr>
                <w:trHeight w:val="454"/>
                <w:jc w:val="center"/>
              </w:trPr>
              <w:tc>
                <w:tcPr>
                  <w:tcW w:w="253" w:type="pct"/>
                  <w:vMerge/>
                  <w:vAlign w:val="center"/>
                </w:tcPr>
                <w:p w14:paraId="688AC782" w14:textId="77777777" w:rsidR="00780E2B" w:rsidRDefault="00780E2B">
                  <w:pPr>
                    <w:spacing w:after="0"/>
                    <w:jc w:val="center"/>
                    <w:rPr>
                      <w:rFonts w:ascii="Times New Roman" w:eastAsia="宋体" w:hAnsi="Times New Roman"/>
                      <w:color w:val="000000" w:themeColor="text1"/>
                      <w:sz w:val="21"/>
                      <w:szCs w:val="21"/>
                    </w:rPr>
                  </w:pPr>
                </w:p>
              </w:tc>
              <w:tc>
                <w:tcPr>
                  <w:tcW w:w="2345" w:type="pct"/>
                  <w:vAlign w:val="center"/>
                </w:tcPr>
                <w:p w14:paraId="688AC783"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1780" w:type="pct"/>
                  <w:vMerge/>
                  <w:vAlign w:val="center"/>
                </w:tcPr>
                <w:p w14:paraId="688AC784" w14:textId="77777777" w:rsidR="00780E2B" w:rsidRDefault="00780E2B">
                  <w:pPr>
                    <w:jc w:val="center"/>
                    <w:rPr>
                      <w:rFonts w:hAnsi="宋体"/>
                      <w:color w:val="000000" w:themeColor="text1"/>
                      <w:kern w:val="2"/>
                      <w:sz w:val="21"/>
                      <w:szCs w:val="21"/>
                      <w:highlight w:val="yellow"/>
                    </w:rPr>
                  </w:pPr>
                </w:p>
              </w:tc>
              <w:tc>
                <w:tcPr>
                  <w:tcW w:w="622" w:type="pct"/>
                  <w:vMerge/>
                  <w:vAlign w:val="center"/>
                </w:tcPr>
                <w:p w14:paraId="688AC785" w14:textId="77777777" w:rsidR="00780E2B" w:rsidRDefault="00780E2B">
                  <w:pPr>
                    <w:jc w:val="center"/>
                    <w:rPr>
                      <w:rFonts w:hAnsi="宋体"/>
                      <w:color w:val="000000" w:themeColor="text1"/>
                      <w:kern w:val="2"/>
                      <w:sz w:val="21"/>
                      <w:szCs w:val="21"/>
                      <w:highlight w:val="yellow"/>
                    </w:rPr>
                  </w:pPr>
                </w:p>
              </w:tc>
            </w:tr>
            <w:tr w:rsidR="00780E2B" w14:paraId="688AC78B" w14:textId="77777777">
              <w:trPr>
                <w:trHeight w:val="454"/>
                <w:jc w:val="center"/>
              </w:trPr>
              <w:tc>
                <w:tcPr>
                  <w:tcW w:w="253" w:type="pct"/>
                  <w:vAlign w:val="center"/>
                </w:tcPr>
                <w:p w14:paraId="688AC787"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2345" w:type="pct"/>
                  <w:vAlign w:val="center"/>
                </w:tcPr>
                <w:p w14:paraId="688AC788" w14:textId="77777777" w:rsidR="00780E2B" w:rsidRDefault="00E20C02">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1780" w:type="pct"/>
                  <w:vAlign w:val="center"/>
                </w:tcPr>
                <w:p w14:paraId="688AC789"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8A"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780E2B" w14:paraId="688AC794" w14:textId="77777777">
              <w:trPr>
                <w:trHeight w:val="454"/>
                <w:jc w:val="center"/>
              </w:trPr>
              <w:tc>
                <w:tcPr>
                  <w:tcW w:w="253" w:type="pct"/>
                  <w:vMerge w:val="restart"/>
                  <w:vAlign w:val="center"/>
                </w:tcPr>
                <w:p w14:paraId="688AC78C"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2345" w:type="pct"/>
                  <w:vAlign w:val="center"/>
                </w:tcPr>
                <w:p w14:paraId="688AC78D"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688AC78E"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688AC78F"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88AC790"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）废水第一类污染物排放量增加的；</w:t>
                  </w:r>
                </w:p>
                <w:p w14:paraId="688AC791"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780" w:type="pct"/>
                  <w:vAlign w:val="center"/>
                </w:tcPr>
                <w:p w14:paraId="688AC792"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93" w14:textId="77777777" w:rsidR="00780E2B" w:rsidRDefault="00E20C02">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780E2B" w14:paraId="688AC799" w14:textId="77777777">
              <w:trPr>
                <w:trHeight w:val="454"/>
                <w:jc w:val="center"/>
              </w:trPr>
              <w:tc>
                <w:tcPr>
                  <w:tcW w:w="253" w:type="pct"/>
                  <w:vMerge/>
                  <w:tcBorders>
                    <w:bottom w:val="nil"/>
                  </w:tcBorders>
                  <w:vAlign w:val="center"/>
                </w:tcPr>
                <w:p w14:paraId="688AC795" w14:textId="77777777" w:rsidR="00780E2B" w:rsidRDefault="00780E2B">
                  <w:pPr>
                    <w:spacing w:after="0"/>
                    <w:jc w:val="center"/>
                    <w:rPr>
                      <w:rFonts w:ascii="Times New Roman" w:eastAsia="宋体" w:hAnsi="Times New Roman"/>
                      <w:color w:val="000000" w:themeColor="text1"/>
                      <w:sz w:val="21"/>
                      <w:szCs w:val="21"/>
                    </w:rPr>
                  </w:pPr>
                </w:p>
              </w:tc>
              <w:tc>
                <w:tcPr>
                  <w:tcW w:w="2345" w:type="pct"/>
                  <w:vAlign w:val="center"/>
                </w:tcPr>
                <w:p w14:paraId="688AC796"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780" w:type="pct"/>
                  <w:vAlign w:val="center"/>
                </w:tcPr>
                <w:p w14:paraId="688AC797"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98"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780E2B" w14:paraId="688AC79E" w14:textId="77777777">
              <w:trPr>
                <w:trHeight w:val="454"/>
                <w:jc w:val="center"/>
              </w:trPr>
              <w:tc>
                <w:tcPr>
                  <w:tcW w:w="253" w:type="pct"/>
                  <w:vMerge w:val="restart"/>
                  <w:vAlign w:val="center"/>
                </w:tcPr>
                <w:p w14:paraId="688AC79A"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w:t>
                  </w:r>
                  <w:r>
                    <w:rPr>
                      <w:rFonts w:ascii="Times New Roman" w:eastAsia="宋体" w:hAnsi="Times New Roman" w:hint="eastAsia"/>
                      <w:color w:val="000000" w:themeColor="text1"/>
                      <w:sz w:val="21"/>
                      <w:szCs w:val="21"/>
                    </w:rPr>
                    <w:lastRenderedPageBreak/>
                    <w:t>措施</w:t>
                  </w:r>
                </w:p>
              </w:tc>
              <w:tc>
                <w:tcPr>
                  <w:tcW w:w="2345" w:type="pct"/>
                  <w:vAlign w:val="center"/>
                </w:tcPr>
                <w:p w14:paraId="688AC79B"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lastRenderedPageBreak/>
                    <w:t>8</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废气、废水污染防治措施变化，导致第</w:t>
                  </w: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w:t>
                  </w:r>
                  <w:r>
                    <w:rPr>
                      <w:rFonts w:ascii="Times New Roman" w:eastAsia="宋体" w:hAnsi="Times New Roman"/>
                      <w:color w:val="000000" w:themeColor="text1"/>
                      <w:sz w:val="21"/>
                      <w:szCs w:val="21"/>
                    </w:rPr>
                    <w:lastRenderedPageBreak/>
                    <w:t>的。</w:t>
                  </w:r>
                </w:p>
              </w:tc>
              <w:tc>
                <w:tcPr>
                  <w:tcW w:w="1780" w:type="pct"/>
                  <w:vAlign w:val="center"/>
                </w:tcPr>
                <w:p w14:paraId="688AC79C"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lastRenderedPageBreak/>
                    <w:t>环评文件中要求生活污水经化粪池处理后进入洪州污水处理厂处理，目前由于污水管网暂未铺设到厂区，因此在实际建设的过程中生</w:t>
                  </w:r>
                  <w:r>
                    <w:rPr>
                      <w:rFonts w:ascii="Times New Roman" w:eastAsia="宋体" w:hAnsi="Times New Roman" w:hint="eastAsia"/>
                      <w:color w:val="000000" w:themeColor="text1"/>
                      <w:sz w:val="21"/>
                      <w:szCs w:val="21"/>
                    </w:rPr>
                    <w:lastRenderedPageBreak/>
                    <w:t>活污水经化粪池处理后定期清运，不外排，不新增污染物排放</w:t>
                  </w:r>
                </w:p>
              </w:tc>
              <w:tc>
                <w:tcPr>
                  <w:tcW w:w="622" w:type="pct"/>
                  <w:vAlign w:val="center"/>
                </w:tcPr>
                <w:p w14:paraId="688AC79D" w14:textId="77777777" w:rsidR="00780E2B" w:rsidRDefault="00E20C02">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lastRenderedPageBreak/>
                    <w:t>不属于</w:t>
                  </w:r>
                </w:p>
              </w:tc>
            </w:tr>
            <w:tr w:rsidR="00780E2B" w14:paraId="688AC7A3" w14:textId="77777777">
              <w:trPr>
                <w:trHeight w:val="454"/>
                <w:jc w:val="center"/>
              </w:trPr>
              <w:tc>
                <w:tcPr>
                  <w:tcW w:w="253" w:type="pct"/>
                  <w:vMerge/>
                  <w:vAlign w:val="center"/>
                </w:tcPr>
                <w:p w14:paraId="688AC79F" w14:textId="77777777" w:rsidR="00780E2B" w:rsidRDefault="00780E2B">
                  <w:pPr>
                    <w:spacing w:after="0"/>
                    <w:jc w:val="center"/>
                    <w:rPr>
                      <w:rFonts w:ascii="Times New Roman" w:eastAsia="宋体" w:hAnsi="Times New Roman"/>
                      <w:color w:val="000000" w:themeColor="text1"/>
                      <w:sz w:val="21"/>
                      <w:szCs w:val="21"/>
                    </w:rPr>
                  </w:pPr>
                </w:p>
              </w:tc>
              <w:tc>
                <w:tcPr>
                  <w:tcW w:w="2345" w:type="pct"/>
                  <w:vAlign w:val="center"/>
                </w:tcPr>
                <w:p w14:paraId="688AC7A0"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780" w:type="pct"/>
                  <w:vAlign w:val="center"/>
                </w:tcPr>
                <w:p w14:paraId="688AC7A1"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A2"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780E2B" w14:paraId="688AC7A8" w14:textId="77777777">
              <w:trPr>
                <w:trHeight w:val="454"/>
                <w:jc w:val="center"/>
              </w:trPr>
              <w:tc>
                <w:tcPr>
                  <w:tcW w:w="253" w:type="pct"/>
                  <w:vMerge/>
                  <w:vAlign w:val="center"/>
                </w:tcPr>
                <w:p w14:paraId="688AC7A4" w14:textId="77777777" w:rsidR="00780E2B" w:rsidRDefault="00780E2B">
                  <w:pPr>
                    <w:spacing w:after="0"/>
                    <w:jc w:val="center"/>
                    <w:rPr>
                      <w:rFonts w:ascii="Times New Roman" w:eastAsia="宋体" w:hAnsi="Times New Roman"/>
                      <w:color w:val="000000" w:themeColor="text1"/>
                      <w:sz w:val="21"/>
                      <w:szCs w:val="21"/>
                    </w:rPr>
                  </w:pPr>
                </w:p>
              </w:tc>
              <w:tc>
                <w:tcPr>
                  <w:tcW w:w="2345" w:type="pct"/>
                  <w:vAlign w:val="center"/>
                </w:tcPr>
                <w:p w14:paraId="688AC7A5"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780" w:type="pct"/>
                  <w:vAlign w:val="center"/>
                </w:tcPr>
                <w:p w14:paraId="688AC7A6"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A7"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780E2B" w14:paraId="688AC7AD" w14:textId="77777777">
              <w:trPr>
                <w:trHeight w:val="454"/>
                <w:jc w:val="center"/>
              </w:trPr>
              <w:tc>
                <w:tcPr>
                  <w:tcW w:w="253" w:type="pct"/>
                  <w:vMerge/>
                  <w:vAlign w:val="center"/>
                </w:tcPr>
                <w:p w14:paraId="688AC7A9" w14:textId="77777777" w:rsidR="00780E2B" w:rsidRDefault="00780E2B">
                  <w:pPr>
                    <w:spacing w:after="0"/>
                    <w:jc w:val="center"/>
                    <w:rPr>
                      <w:rFonts w:ascii="Times New Roman" w:eastAsia="宋体" w:hAnsi="Times New Roman"/>
                      <w:color w:val="000000" w:themeColor="text1"/>
                      <w:sz w:val="21"/>
                      <w:szCs w:val="21"/>
                    </w:rPr>
                  </w:pPr>
                </w:p>
              </w:tc>
              <w:tc>
                <w:tcPr>
                  <w:tcW w:w="2345" w:type="pct"/>
                  <w:vAlign w:val="center"/>
                </w:tcPr>
                <w:p w14:paraId="688AC7AA"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1780" w:type="pct"/>
                  <w:vAlign w:val="center"/>
                </w:tcPr>
                <w:p w14:paraId="688AC7AB"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AC" w14:textId="77777777" w:rsidR="00780E2B" w:rsidRDefault="00E20C02">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780E2B" w14:paraId="688AC7B2" w14:textId="77777777">
              <w:trPr>
                <w:trHeight w:val="454"/>
                <w:jc w:val="center"/>
              </w:trPr>
              <w:tc>
                <w:tcPr>
                  <w:tcW w:w="253" w:type="pct"/>
                  <w:vMerge/>
                  <w:vAlign w:val="center"/>
                </w:tcPr>
                <w:p w14:paraId="688AC7AE" w14:textId="77777777" w:rsidR="00780E2B" w:rsidRDefault="00780E2B">
                  <w:pPr>
                    <w:spacing w:after="0"/>
                    <w:jc w:val="center"/>
                    <w:rPr>
                      <w:rFonts w:ascii="Times New Roman" w:eastAsia="宋体" w:hAnsi="Times New Roman"/>
                      <w:color w:val="000000" w:themeColor="text1"/>
                      <w:sz w:val="21"/>
                      <w:szCs w:val="21"/>
                    </w:rPr>
                  </w:pPr>
                </w:p>
              </w:tc>
              <w:tc>
                <w:tcPr>
                  <w:tcW w:w="2345" w:type="pct"/>
                  <w:vAlign w:val="center"/>
                </w:tcPr>
                <w:p w14:paraId="688AC7AF"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780" w:type="pct"/>
                  <w:vAlign w:val="center"/>
                </w:tcPr>
                <w:p w14:paraId="688AC7B0"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B1"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780E2B" w14:paraId="688AC7B7" w14:textId="77777777">
              <w:trPr>
                <w:trHeight w:val="454"/>
                <w:jc w:val="center"/>
              </w:trPr>
              <w:tc>
                <w:tcPr>
                  <w:tcW w:w="253" w:type="pct"/>
                  <w:vMerge/>
                  <w:vAlign w:val="center"/>
                </w:tcPr>
                <w:p w14:paraId="688AC7B3" w14:textId="77777777" w:rsidR="00780E2B" w:rsidRDefault="00780E2B">
                  <w:pPr>
                    <w:spacing w:after="0"/>
                    <w:jc w:val="center"/>
                    <w:rPr>
                      <w:rFonts w:ascii="Times New Roman" w:eastAsia="宋体" w:hAnsi="Times New Roman"/>
                      <w:color w:val="000000" w:themeColor="text1"/>
                      <w:sz w:val="21"/>
                      <w:szCs w:val="21"/>
                    </w:rPr>
                  </w:pPr>
                </w:p>
              </w:tc>
              <w:tc>
                <w:tcPr>
                  <w:tcW w:w="2345" w:type="pct"/>
                  <w:vAlign w:val="center"/>
                </w:tcPr>
                <w:p w14:paraId="688AC7B4" w14:textId="77777777" w:rsidR="00780E2B" w:rsidRDefault="00E20C02">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1780" w:type="pct"/>
                  <w:vAlign w:val="center"/>
                </w:tcPr>
                <w:p w14:paraId="688AC7B5"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22" w:type="pct"/>
                  <w:vAlign w:val="center"/>
                </w:tcPr>
                <w:p w14:paraId="688AC7B6" w14:textId="77777777" w:rsidR="00780E2B" w:rsidRDefault="00E20C02">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688AC7B8" w14:textId="77777777" w:rsidR="00780E2B" w:rsidRDefault="00E20C02">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根据上表对比结果可知，项目不属于重大变动，满足验收要求。</w:t>
            </w:r>
          </w:p>
          <w:p w14:paraId="688AC7B9"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BA"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BB"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BC"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BD"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BE"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BF"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C0"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C1"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C2"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C3" w14:textId="77777777" w:rsidR="00780E2B" w:rsidRDefault="00780E2B">
            <w:pPr>
              <w:spacing w:after="0" w:line="460" w:lineRule="exact"/>
              <w:ind w:firstLineChars="200" w:firstLine="480"/>
              <w:rPr>
                <w:rFonts w:ascii="Times New Roman" w:eastAsia="宋体" w:hAnsi="Times New Roman"/>
                <w:color w:val="000000"/>
                <w:sz w:val="24"/>
                <w:szCs w:val="24"/>
              </w:rPr>
            </w:pPr>
          </w:p>
          <w:p w14:paraId="688AC7C4" w14:textId="77777777" w:rsidR="00780E2B" w:rsidRDefault="00780E2B">
            <w:pPr>
              <w:spacing w:after="0" w:line="460" w:lineRule="exact"/>
              <w:rPr>
                <w:rFonts w:ascii="Times New Roman" w:eastAsia="宋体" w:hAnsi="Times New Roman"/>
                <w:color w:val="000000"/>
                <w:sz w:val="24"/>
                <w:szCs w:val="24"/>
              </w:rPr>
            </w:pPr>
          </w:p>
          <w:p w14:paraId="688AC7C5" w14:textId="77777777" w:rsidR="00780E2B" w:rsidRDefault="00780E2B">
            <w:pPr>
              <w:pStyle w:val="1"/>
            </w:pPr>
          </w:p>
          <w:p w14:paraId="688AC7C6" w14:textId="77777777" w:rsidR="00780E2B" w:rsidRDefault="00780E2B"/>
          <w:p w14:paraId="688AC7C7" w14:textId="77777777" w:rsidR="00780E2B" w:rsidRDefault="00780E2B">
            <w:pPr>
              <w:pStyle w:val="1"/>
              <w:jc w:val="both"/>
            </w:pPr>
          </w:p>
          <w:p w14:paraId="688AC7C8" w14:textId="77777777" w:rsidR="00780E2B" w:rsidRDefault="00780E2B"/>
          <w:p w14:paraId="688AC7C9" w14:textId="77777777" w:rsidR="00780E2B" w:rsidRDefault="00780E2B">
            <w:pPr>
              <w:pStyle w:val="1"/>
            </w:pPr>
          </w:p>
          <w:p w14:paraId="688AC7CA" w14:textId="77777777" w:rsidR="00780E2B" w:rsidRDefault="00780E2B">
            <w:pPr>
              <w:pStyle w:val="1"/>
              <w:jc w:val="both"/>
            </w:pPr>
          </w:p>
        </w:tc>
      </w:tr>
    </w:tbl>
    <w:p w14:paraId="688AC7CC" w14:textId="77777777" w:rsidR="00780E2B" w:rsidRDefault="00780E2B">
      <w:pPr>
        <w:rPr>
          <w:rFonts w:ascii="Times New Roman" w:eastAsia="华文仿宋" w:hAnsi="Times New Roman"/>
          <w:b/>
          <w:bCs/>
          <w:color w:val="000000"/>
          <w:sz w:val="24"/>
          <w:szCs w:val="24"/>
        </w:rPr>
        <w:sectPr w:rsidR="00780E2B">
          <w:pgSz w:w="11906" w:h="16838"/>
          <w:pgMar w:top="1440" w:right="1701" w:bottom="1440" w:left="1757" w:header="850" w:footer="992" w:gutter="0"/>
          <w:cols w:space="0"/>
          <w:docGrid w:type="lines" w:linePitch="317"/>
        </w:sectPr>
      </w:pPr>
    </w:p>
    <w:p w14:paraId="688AC7CD" w14:textId="77777777" w:rsidR="00780E2B" w:rsidRDefault="00E20C02">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774"/>
      </w:tblGrid>
      <w:tr w:rsidR="00780E2B" w14:paraId="688AC80D" w14:textId="77777777">
        <w:trPr>
          <w:trHeight w:val="12890"/>
        </w:trPr>
        <w:tc>
          <w:tcPr>
            <w:tcW w:w="8774" w:type="dxa"/>
          </w:tcPr>
          <w:p w14:paraId="688AC7CE" w14:textId="77777777" w:rsidR="00780E2B" w:rsidRDefault="00E20C02">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Pr>
                <w:rFonts w:ascii="Times New Roman" w:eastAsia="宋体" w:hAnsi="Times New Roman"/>
                <w:color w:val="000000"/>
                <w:sz w:val="24"/>
                <w:szCs w:val="24"/>
              </w:rPr>
              <w:t>建设项目环境影响报告表主要结论及审批部门审批决定：</w:t>
            </w:r>
          </w:p>
          <w:p w14:paraId="688AC7CF" w14:textId="77777777" w:rsidR="00780E2B" w:rsidRDefault="00E20C02">
            <w:pPr>
              <w:spacing w:after="0" w:line="460" w:lineRule="exact"/>
              <w:ind w:firstLineChars="200" w:firstLine="480"/>
              <w:rPr>
                <w:rFonts w:ascii="Times New Roman" w:eastAsia="宋体" w:hAnsi="Times New Roman"/>
                <w:bCs/>
                <w:color w:val="000000"/>
                <w:sz w:val="24"/>
                <w:szCs w:val="21"/>
              </w:rPr>
            </w:pPr>
            <w:r>
              <w:rPr>
                <w:rFonts w:ascii="Times New Roman" w:eastAsia="宋体" w:hAnsi="Times New Roman" w:hint="eastAsia"/>
                <w:bCs/>
                <w:color w:val="000000"/>
                <w:sz w:val="24"/>
                <w:szCs w:val="21"/>
              </w:rPr>
              <w:t>新乡嘉靖建材有限公司年产</w:t>
            </w:r>
            <w:r>
              <w:rPr>
                <w:rFonts w:ascii="Times New Roman" w:eastAsia="宋体" w:hAnsi="Times New Roman" w:hint="eastAsia"/>
                <w:bCs/>
                <w:color w:val="000000"/>
                <w:sz w:val="24"/>
                <w:szCs w:val="21"/>
              </w:rPr>
              <w:t>10</w:t>
            </w:r>
            <w:r>
              <w:rPr>
                <w:rFonts w:ascii="Times New Roman" w:eastAsia="宋体" w:hAnsi="Times New Roman" w:hint="eastAsia"/>
                <w:bCs/>
                <w:color w:val="000000"/>
                <w:sz w:val="24"/>
                <w:szCs w:val="21"/>
              </w:rPr>
              <w:t>万平方竹木纤维集成墙板、</w:t>
            </w:r>
            <w:r>
              <w:rPr>
                <w:rFonts w:ascii="Times New Roman" w:eastAsia="宋体" w:hAnsi="Times New Roman" w:hint="eastAsia"/>
                <w:bCs/>
                <w:color w:val="000000"/>
                <w:sz w:val="24"/>
                <w:szCs w:val="21"/>
              </w:rPr>
              <w:t>6</w:t>
            </w:r>
            <w:r>
              <w:rPr>
                <w:rFonts w:ascii="Times New Roman" w:eastAsia="宋体" w:hAnsi="Times New Roman" w:hint="eastAsia"/>
                <w:bCs/>
                <w:color w:val="000000"/>
                <w:sz w:val="24"/>
                <w:szCs w:val="21"/>
              </w:rPr>
              <w:t>万吨石膏制品项目位于辉县市</w:t>
            </w:r>
            <w:r>
              <w:rPr>
                <w:rFonts w:ascii="Times New Roman" w:eastAsia="宋体" w:hAnsi="Times New Roman" w:hint="eastAsia"/>
                <w:bCs/>
                <w:color w:val="000000"/>
                <w:sz w:val="24"/>
                <w:szCs w:val="21"/>
              </w:rPr>
              <w:t xml:space="preserve"> </w:t>
            </w:r>
            <w:r>
              <w:rPr>
                <w:rFonts w:ascii="Times New Roman" w:eastAsia="宋体" w:hAnsi="Times New Roman" w:hint="eastAsia"/>
                <w:bCs/>
                <w:color w:val="000000"/>
                <w:sz w:val="24"/>
                <w:szCs w:val="21"/>
              </w:rPr>
              <w:t>常村镇沿东村。该项目的建设符合国家产业政策及相关规划，符合生态保护红线、资源利用上</w:t>
            </w:r>
            <w:r>
              <w:rPr>
                <w:rFonts w:ascii="Times New Roman" w:eastAsia="宋体" w:hAnsi="Times New Roman" w:hint="eastAsia"/>
                <w:bCs/>
                <w:color w:val="000000"/>
                <w:sz w:val="24"/>
                <w:szCs w:val="21"/>
              </w:rPr>
              <w:t xml:space="preserve"> </w:t>
            </w:r>
            <w:r>
              <w:rPr>
                <w:rFonts w:ascii="Times New Roman" w:eastAsia="宋体" w:hAnsi="Times New Roman" w:hint="eastAsia"/>
                <w:bCs/>
                <w:color w:val="000000"/>
                <w:sz w:val="24"/>
                <w:szCs w:val="21"/>
              </w:rPr>
              <w:t>线、环境质量底线和环境准入清单等“三线一单”相关要求；项目采取的环保措施可行，能实现</w:t>
            </w:r>
            <w:r>
              <w:rPr>
                <w:rFonts w:ascii="Times New Roman" w:eastAsia="宋体" w:hAnsi="Times New Roman" w:hint="eastAsia"/>
                <w:bCs/>
                <w:color w:val="000000"/>
                <w:sz w:val="24"/>
                <w:szCs w:val="21"/>
              </w:rPr>
              <w:t xml:space="preserve"> </w:t>
            </w:r>
            <w:r>
              <w:rPr>
                <w:rFonts w:ascii="Times New Roman" w:eastAsia="宋体" w:hAnsi="Times New Roman" w:hint="eastAsia"/>
                <w:bCs/>
                <w:color w:val="000000"/>
                <w:sz w:val="24"/>
                <w:szCs w:val="21"/>
              </w:rPr>
              <w:t>达标排放；各类污染物达标排放，环境保护措施可行。</w:t>
            </w:r>
            <w:r>
              <w:rPr>
                <w:rFonts w:ascii="Times New Roman" w:eastAsia="宋体" w:hAnsi="Times New Roman" w:hint="eastAsia"/>
                <w:bCs/>
                <w:color w:val="000000"/>
                <w:sz w:val="24"/>
                <w:szCs w:val="21"/>
              </w:rPr>
              <w:t xml:space="preserve"> </w:t>
            </w:r>
            <w:r>
              <w:rPr>
                <w:rFonts w:ascii="Times New Roman" w:eastAsia="宋体" w:hAnsi="Times New Roman" w:hint="eastAsia"/>
                <w:bCs/>
                <w:color w:val="000000"/>
                <w:sz w:val="24"/>
                <w:szCs w:val="21"/>
              </w:rPr>
              <w:t>因此，在建设单位加强项目的环境管理，严格遵守“三同时”等环保制度，严格落实本报告</w:t>
            </w:r>
            <w:r>
              <w:rPr>
                <w:rFonts w:ascii="Times New Roman" w:eastAsia="宋体" w:hAnsi="Times New Roman" w:hint="eastAsia"/>
                <w:bCs/>
                <w:color w:val="000000"/>
                <w:sz w:val="24"/>
                <w:szCs w:val="21"/>
              </w:rPr>
              <w:t xml:space="preserve"> </w:t>
            </w:r>
            <w:r>
              <w:rPr>
                <w:rFonts w:ascii="Times New Roman" w:eastAsia="宋体" w:hAnsi="Times New Roman" w:hint="eastAsia"/>
                <w:bCs/>
                <w:color w:val="000000"/>
                <w:sz w:val="24"/>
                <w:szCs w:val="21"/>
              </w:rPr>
              <w:t>书提出的各项环保措施，确保污染防治设施稳定运行和污染物达标排放前提下，从环境</w:t>
            </w:r>
            <w:r>
              <w:rPr>
                <w:rFonts w:ascii="Times New Roman" w:eastAsia="宋体" w:hAnsi="Times New Roman" w:hint="eastAsia"/>
                <w:bCs/>
                <w:color w:val="000000"/>
                <w:sz w:val="24"/>
                <w:szCs w:val="21"/>
              </w:rPr>
              <w:t>保护角度，建设项目环境影响可行。</w:t>
            </w:r>
          </w:p>
          <w:p w14:paraId="688AC7D0" w14:textId="77777777" w:rsidR="00780E2B" w:rsidRDefault="00E20C02">
            <w:pPr>
              <w:spacing w:after="0" w:line="46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w:t>
            </w:r>
            <w:r>
              <w:rPr>
                <w:rFonts w:ascii="Times New Roman" w:eastAsia="宋体" w:hAnsi="Times New Roman"/>
                <w:color w:val="000000" w:themeColor="text1"/>
                <w:sz w:val="24"/>
                <w:szCs w:val="24"/>
              </w:rPr>
              <w:t>、审批部门的决定</w:t>
            </w:r>
          </w:p>
          <w:p w14:paraId="688AC7D1" w14:textId="77777777" w:rsidR="00780E2B" w:rsidRDefault="00E20C02">
            <w:pPr>
              <w:spacing w:after="0" w:line="46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辉环监</w:t>
            </w:r>
            <w:r>
              <w:rPr>
                <w:rFonts w:ascii="Times New Roman" w:eastAsia="宋体" w:hAnsi="Times New Roman" w:hint="eastAsia"/>
                <w:color w:val="000000" w:themeColor="text1"/>
                <w:sz w:val="24"/>
                <w:szCs w:val="24"/>
              </w:rPr>
              <w:t>[2022]11</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 xml:space="preserve"> </w:t>
            </w:r>
          </w:p>
          <w:p w14:paraId="688AC7D2" w14:textId="77777777" w:rsidR="00780E2B" w:rsidRDefault="00780E2B">
            <w:pPr>
              <w:spacing w:after="0" w:line="460" w:lineRule="exact"/>
              <w:jc w:val="center"/>
              <w:rPr>
                <w:rFonts w:ascii="Times New Roman" w:eastAsia="宋体" w:hAnsi="Times New Roman"/>
                <w:color w:val="000000" w:themeColor="text1"/>
                <w:sz w:val="24"/>
                <w:szCs w:val="24"/>
              </w:rPr>
            </w:pPr>
          </w:p>
          <w:p w14:paraId="688AC7D3" w14:textId="77777777" w:rsidR="00780E2B" w:rsidRDefault="00E20C02">
            <w:pPr>
              <w:spacing w:after="0" w:line="460" w:lineRule="exact"/>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新乡市生态环境局辉县分局</w:t>
            </w:r>
          </w:p>
          <w:p w14:paraId="688AC7D4" w14:textId="77777777" w:rsidR="00780E2B" w:rsidRDefault="00E20C02">
            <w:pPr>
              <w:spacing w:after="0" w:line="460" w:lineRule="exact"/>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关于《新乡嘉靖建材有限公司年产</w:t>
            </w:r>
            <w:r>
              <w:rPr>
                <w:rFonts w:ascii="Times New Roman" w:eastAsia="宋体" w:hAnsi="Times New Roman" w:hint="eastAsia"/>
                <w:color w:val="000000" w:themeColor="text1"/>
                <w:sz w:val="24"/>
                <w:szCs w:val="24"/>
              </w:rPr>
              <w:t>10</w:t>
            </w:r>
            <w:r>
              <w:rPr>
                <w:rFonts w:ascii="Times New Roman" w:eastAsia="宋体" w:hAnsi="Times New Roman" w:hint="eastAsia"/>
                <w:color w:val="000000" w:themeColor="text1"/>
                <w:sz w:val="24"/>
                <w:szCs w:val="24"/>
              </w:rPr>
              <w:t>万平方竹木纤维集成墙板、</w:t>
            </w:r>
            <w:r>
              <w:rPr>
                <w:rFonts w:ascii="Times New Roman" w:eastAsia="宋体" w:hAnsi="Times New Roman" w:hint="eastAsia"/>
                <w:color w:val="000000" w:themeColor="text1"/>
                <w:sz w:val="24"/>
                <w:szCs w:val="24"/>
              </w:rPr>
              <w:t>6</w:t>
            </w:r>
            <w:r>
              <w:rPr>
                <w:rFonts w:ascii="Times New Roman" w:eastAsia="宋体" w:hAnsi="Times New Roman" w:hint="eastAsia"/>
                <w:color w:val="000000" w:themeColor="text1"/>
                <w:sz w:val="24"/>
                <w:szCs w:val="24"/>
              </w:rPr>
              <w:t>万吨石膏制品项目环境影响报告表》的批复</w:t>
            </w:r>
          </w:p>
          <w:p w14:paraId="688AC7D5"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新乡嘉靖建材有限公司：</w:t>
            </w:r>
          </w:p>
          <w:p w14:paraId="688AC7D6"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你单位委托河南昊威环保科技有限公司环评工程师付运河</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资格证书编号</w:t>
            </w:r>
            <w:r>
              <w:rPr>
                <w:rFonts w:ascii="Times New Roman" w:eastAsia="宋体" w:hAnsi="Times New Roman" w:hint="eastAsia"/>
                <w:color w:val="000000" w:themeColor="text1"/>
                <w:sz w:val="24"/>
                <w:szCs w:val="24"/>
              </w:rPr>
              <w:t>:11354143511410100)</w:t>
            </w:r>
            <w:r>
              <w:rPr>
                <w:rFonts w:ascii="Times New Roman" w:eastAsia="宋体" w:hAnsi="Times New Roman" w:hint="eastAsia"/>
                <w:color w:val="000000" w:themeColor="text1"/>
                <w:sz w:val="24"/>
                <w:szCs w:val="24"/>
              </w:rPr>
              <w:t>编制的《新乡嘉靖建材有限公司年产</w:t>
            </w:r>
            <w:r>
              <w:rPr>
                <w:rFonts w:ascii="Times New Roman" w:eastAsia="宋体" w:hAnsi="Times New Roman" w:hint="eastAsia"/>
                <w:color w:val="000000" w:themeColor="text1"/>
                <w:sz w:val="24"/>
                <w:szCs w:val="24"/>
              </w:rPr>
              <w:t>10</w:t>
            </w:r>
            <w:r>
              <w:rPr>
                <w:rFonts w:ascii="Times New Roman" w:eastAsia="宋体" w:hAnsi="Times New Roman" w:hint="eastAsia"/>
                <w:color w:val="000000" w:themeColor="text1"/>
                <w:sz w:val="24"/>
                <w:szCs w:val="24"/>
              </w:rPr>
              <w:t>万平方竹木纤维集成墙板、</w:t>
            </w:r>
            <w:r>
              <w:rPr>
                <w:rFonts w:ascii="Times New Roman" w:eastAsia="宋体" w:hAnsi="Times New Roman" w:hint="eastAsia"/>
                <w:color w:val="000000" w:themeColor="text1"/>
                <w:sz w:val="24"/>
                <w:szCs w:val="24"/>
              </w:rPr>
              <w:t>6</w:t>
            </w:r>
            <w:r>
              <w:rPr>
                <w:rFonts w:ascii="Times New Roman" w:eastAsia="宋体" w:hAnsi="Times New Roman" w:hint="eastAsia"/>
                <w:color w:val="000000" w:themeColor="text1"/>
                <w:sz w:val="24"/>
                <w:szCs w:val="24"/>
              </w:rPr>
              <w:t>万吨石膏制品项目环境影响报告表》</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以下简称《报告表》</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已收悉，并已公示期满，根据《中华人民共和国环境保护法》、《中华人民共和国行政许可法》、《中华人民共和国环境影响评价法》、《建设项目环境保护管理条例》等法律、法规规定，经局长办公会研究，批复如下：</w:t>
            </w:r>
          </w:p>
          <w:p w14:paraId="688AC7D7"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一、我局批准该《报告表》，原则同意你单位按照《报告表》中所列项目的地点、性质、规模、生产工艺和环境</w:t>
            </w:r>
            <w:r>
              <w:rPr>
                <w:rFonts w:ascii="Times New Roman" w:eastAsia="宋体" w:hAnsi="Times New Roman" w:hint="eastAsia"/>
                <w:color w:val="000000" w:themeColor="text1"/>
                <w:sz w:val="24"/>
                <w:szCs w:val="24"/>
              </w:rPr>
              <w:t>保护对策措施建设。项目总投资</w:t>
            </w:r>
            <w:r>
              <w:rPr>
                <w:rFonts w:ascii="Times New Roman" w:eastAsia="宋体" w:hAnsi="Times New Roman" w:hint="eastAsia"/>
                <w:color w:val="000000" w:themeColor="text1"/>
                <w:sz w:val="24"/>
                <w:szCs w:val="24"/>
              </w:rPr>
              <w:t>3000</w:t>
            </w:r>
            <w:r>
              <w:rPr>
                <w:rFonts w:ascii="Times New Roman" w:eastAsia="宋体" w:hAnsi="Times New Roman" w:hint="eastAsia"/>
                <w:color w:val="000000" w:themeColor="text1"/>
                <w:sz w:val="24"/>
                <w:szCs w:val="24"/>
              </w:rPr>
              <w:t>万元，在辉县市产业集聚区洪洲园区建设年产</w:t>
            </w:r>
            <w:r>
              <w:rPr>
                <w:rFonts w:ascii="Times New Roman" w:eastAsia="宋体" w:hAnsi="Times New Roman" w:hint="eastAsia"/>
                <w:color w:val="000000" w:themeColor="text1"/>
                <w:sz w:val="24"/>
                <w:szCs w:val="24"/>
              </w:rPr>
              <w:t>10</w:t>
            </w:r>
            <w:r>
              <w:rPr>
                <w:rFonts w:ascii="Times New Roman" w:eastAsia="宋体" w:hAnsi="Times New Roman" w:hint="eastAsia"/>
                <w:color w:val="000000" w:themeColor="text1"/>
                <w:sz w:val="24"/>
                <w:szCs w:val="24"/>
              </w:rPr>
              <w:t>万平方竹木纤维集成墙板、</w:t>
            </w:r>
            <w:r>
              <w:rPr>
                <w:rFonts w:ascii="Times New Roman" w:eastAsia="宋体" w:hAnsi="Times New Roman" w:hint="eastAsia"/>
                <w:color w:val="000000" w:themeColor="text1"/>
                <w:sz w:val="24"/>
                <w:szCs w:val="24"/>
              </w:rPr>
              <w:t>6</w:t>
            </w:r>
            <w:r>
              <w:rPr>
                <w:rFonts w:ascii="Times New Roman" w:eastAsia="宋体" w:hAnsi="Times New Roman" w:hint="eastAsia"/>
                <w:color w:val="000000" w:themeColor="text1"/>
                <w:sz w:val="24"/>
                <w:szCs w:val="24"/>
              </w:rPr>
              <w:t>万吨石膏制品项目。</w:t>
            </w:r>
          </w:p>
          <w:p w14:paraId="688AC7D8"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二、你单位应主动向社会公众公开经批准的《报告表》，并接受相关方的咨询。</w:t>
            </w:r>
          </w:p>
          <w:p w14:paraId="688AC7D9"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三、你单位应全面落实《报告表》提出的各项环保措施及环保投资，确保各项环境保护设施与主体工程同时设计、同时施工、同时投入使用，确保各项污染物达</w:t>
            </w:r>
            <w:r>
              <w:rPr>
                <w:rFonts w:ascii="Times New Roman" w:eastAsia="宋体" w:hAnsi="Times New Roman" w:hint="eastAsia"/>
                <w:color w:val="000000" w:themeColor="text1"/>
                <w:sz w:val="24"/>
                <w:szCs w:val="24"/>
              </w:rPr>
              <w:lastRenderedPageBreak/>
              <w:t>标排放。</w:t>
            </w:r>
          </w:p>
          <w:p w14:paraId="688AC7DA" w14:textId="77777777" w:rsidR="00780E2B" w:rsidRDefault="00E20C02">
            <w:pPr>
              <w:spacing w:after="0" w:line="460" w:lineRule="exact"/>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一</w:t>
            </w:r>
            <w:r>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依据《报告表》和本批复文件，对项目建设过程中产生的废水、废气、噪声、固体废物等污染，以及因施工对生态环境造成的影响，采取相应的防治措施。</w:t>
            </w:r>
          </w:p>
          <w:p w14:paraId="688AC7DB"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二</w:t>
            </w:r>
            <w:r>
              <w:rPr>
                <w:rFonts w:asciiTheme="majorEastAsia" w:eastAsiaTheme="majorEastAsia" w:hAnsiTheme="majorEastAsia" w:hint="eastAsia"/>
                <w:color w:val="000000" w:themeColor="text1"/>
                <w:sz w:val="24"/>
                <w:szCs w:val="24"/>
              </w:rPr>
              <w:t>)</w:t>
            </w:r>
            <w:r>
              <w:rPr>
                <w:rFonts w:ascii="Times New Roman" w:eastAsia="宋体" w:hAnsi="Times New Roman" w:hint="eastAsia"/>
                <w:color w:val="000000" w:themeColor="text1"/>
                <w:sz w:val="24"/>
                <w:szCs w:val="24"/>
              </w:rPr>
              <w:t>项目运行时，外排污染物应满足以下要求</w:t>
            </w:r>
            <w:r>
              <w:rPr>
                <w:rFonts w:ascii="Times New Roman" w:eastAsia="宋体" w:hAnsi="Times New Roman" w:hint="eastAsia"/>
                <w:color w:val="000000" w:themeColor="text1"/>
                <w:sz w:val="24"/>
                <w:szCs w:val="24"/>
              </w:rPr>
              <w:t>:</w:t>
            </w:r>
          </w:p>
          <w:p w14:paraId="688AC7DC"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、废水</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车辆清洗废水经隔油沉淀池处理后循环使用不外排</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喷淋塔定期排水和冷却废水经隔油池</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中和池处理后排入洪洲污水处理厂，生活污水经化粪池处理后排入洪洲污水处理厂，外排废水应满足《污水综合排放标准》</w:t>
            </w:r>
            <w:r>
              <w:rPr>
                <w:rFonts w:ascii="Times New Roman" w:eastAsia="宋体" w:hAnsi="Times New Roman" w:hint="eastAsia"/>
                <w:color w:val="000000" w:themeColor="text1"/>
                <w:sz w:val="24"/>
                <w:szCs w:val="24"/>
              </w:rPr>
              <w:t>(GB8978-1996)</w:t>
            </w:r>
            <w:r>
              <w:rPr>
                <w:rFonts w:ascii="Times New Roman" w:eastAsia="宋体" w:hAnsi="Times New Roman" w:hint="eastAsia"/>
                <w:color w:val="000000" w:themeColor="text1"/>
                <w:sz w:val="24"/>
                <w:szCs w:val="24"/>
              </w:rPr>
              <w:t>表</w:t>
            </w: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三级标准和洪洲污水处理厂收水标准。</w:t>
            </w:r>
          </w:p>
          <w:p w14:paraId="688AC7DD"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、废气</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生产过程中产生的颗粒物经袋式除小器处理通过</w:t>
            </w:r>
            <w:r>
              <w:rPr>
                <w:rFonts w:ascii="Times New Roman" w:eastAsia="宋体" w:hAnsi="Times New Roman" w:hint="eastAsia"/>
                <w:color w:val="000000" w:themeColor="text1"/>
                <w:sz w:val="24"/>
                <w:szCs w:val="24"/>
              </w:rPr>
              <w:t>15</w:t>
            </w:r>
            <w:r>
              <w:rPr>
                <w:rFonts w:ascii="Times New Roman" w:eastAsia="宋体" w:hAnsi="Times New Roman" w:hint="eastAsia"/>
                <w:color w:val="000000" w:themeColor="text1"/>
                <w:sz w:val="24"/>
                <w:szCs w:val="24"/>
              </w:rPr>
              <w:t>米高排气筒排放，应满足《水泥工业大气污染物排放标准》</w:t>
            </w:r>
            <w:r>
              <w:rPr>
                <w:rFonts w:ascii="Times New Roman" w:eastAsia="宋体" w:hAnsi="Times New Roman" w:hint="eastAsia"/>
                <w:color w:val="000000" w:themeColor="text1"/>
                <w:sz w:val="24"/>
                <w:szCs w:val="24"/>
              </w:rPr>
              <w:t>(GB4915-2013)</w:t>
            </w:r>
            <w:r>
              <w:rPr>
                <w:rFonts w:ascii="Times New Roman" w:eastAsia="宋体" w:hAnsi="Times New Roman" w:hint="eastAsia"/>
                <w:color w:val="000000" w:themeColor="text1"/>
                <w:sz w:val="24"/>
                <w:szCs w:val="24"/>
              </w:rPr>
              <w:t>表</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排放限值要求</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挤出、定型冷却及覆膜工序产生的非甲烷总烃和</w:t>
            </w:r>
            <w:r>
              <w:rPr>
                <w:rFonts w:ascii="Times New Roman" w:eastAsia="宋体" w:hAnsi="Times New Roman" w:hint="eastAsia"/>
                <w:color w:val="000000" w:themeColor="text1"/>
                <w:sz w:val="24"/>
                <w:szCs w:val="24"/>
              </w:rPr>
              <w:t xml:space="preserve"> HC1 </w:t>
            </w:r>
            <w:r>
              <w:rPr>
                <w:rFonts w:ascii="Times New Roman" w:eastAsia="宋体" w:hAnsi="Times New Roman" w:hint="eastAsia"/>
                <w:color w:val="000000" w:themeColor="text1"/>
                <w:sz w:val="24"/>
                <w:szCs w:val="24"/>
              </w:rPr>
              <w:t>经碱喷淋</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活性炭吸附</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脱附</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催化燃烧装置处理后通过</w:t>
            </w:r>
            <w:r>
              <w:rPr>
                <w:rFonts w:ascii="Times New Roman" w:eastAsia="宋体" w:hAnsi="Times New Roman" w:hint="eastAsia"/>
                <w:color w:val="000000" w:themeColor="text1"/>
                <w:sz w:val="24"/>
                <w:szCs w:val="24"/>
              </w:rPr>
              <w:t xml:space="preserve"> 15 </w:t>
            </w:r>
            <w:r>
              <w:rPr>
                <w:rFonts w:ascii="Times New Roman" w:eastAsia="宋体" w:hAnsi="Times New Roman" w:hint="eastAsia"/>
                <w:color w:val="000000" w:themeColor="text1"/>
                <w:sz w:val="24"/>
                <w:szCs w:val="24"/>
              </w:rPr>
              <w:t>米高排气筒排放，应满足《大气污染物综合排放标准》</w:t>
            </w:r>
            <w:r>
              <w:rPr>
                <w:rFonts w:ascii="Times New Roman" w:eastAsia="宋体" w:hAnsi="Times New Roman" w:hint="eastAsia"/>
                <w:color w:val="000000" w:themeColor="text1"/>
                <w:sz w:val="24"/>
                <w:szCs w:val="24"/>
              </w:rPr>
              <w:t>(GB16297-1996)</w:t>
            </w:r>
            <w:r>
              <w:rPr>
                <w:rFonts w:ascii="Times New Roman" w:eastAsia="宋体" w:hAnsi="Times New Roman" w:hint="eastAsia"/>
                <w:color w:val="000000" w:themeColor="text1"/>
                <w:sz w:val="24"/>
                <w:szCs w:val="24"/>
              </w:rPr>
              <w:t>表</w:t>
            </w:r>
            <w:r>
              <w:rPr>
                <w:rFonts w:ascii="Times New Roman" w:eastAsia="宋体" w:hAnsi="Times New Roman" w:hint="eastAsia"/>
                <w:color w:val="000000" w:themeColor="text1"/>
                <w:sz w:val="24"/>
                <w:szCs w:val="24"/>
              </w:rPr>
              <w:t xml:space="preserve">2 </w:t>
            </w:r>
            <w:r>
              <w:rPr>
                <w:rFonts w:ascii="Times New Roman" w:eastAsia="宋体" w:hAnsi="Times New Roman" w:hint="eastAsia"/>
                <w:color w:val="000000" w:themeColor="text1"/>
                <w:sz w:val="24"/>
                <w:szCs w:val="24"/>
              </w:rPr>
              <w:t>二级标准、河南省《关于全省开展工业企业挥发性有机物专项治理工作中排放建议值的通知》</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豫环攻坚办</w:t>
            </w:r>
            <w:r>
              <w:rPr>
                <w:rFonts w:ascii="Times New Roman" w:eastAsia="宋体" w:hAnsi="Times New Roman" w:hint="eastAsia"/>
                <w:color w:val="000000" w:themeColor="text1"/>
                <w:sz w:val="24"/>
                <w:szCs w:val="24"/>
              </w:rPr>
              <w:t xml:space="preserve">[2017]162 </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的要求。</w:t>
            </w:r>
          </w:p>
          <w:p w14:paraId="688AC7DE"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、噪声</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高噪声设备采取厂房隔音、减振等措施处理后</w:t>
            </w:r>
            <w:r>
              <w:rPr>
                <w:rFonts w:ascii="Times New Roman" w:eastAsia="宋体" w:hAnsi="Times New Roman" w:hint="eastAsia"/>
                <w:color w:val="000000" w:themeColor="text1"/>
                <w:sz w:val="24"/>
                <w:szCs w:val="24"/>
              </w:rPr>
              <w:t>，厂界噪声应满足《工业企业厂界环境噪声排放标准》</w:t>
            </w:r>
            <w:r>
              <w:rPr>
                <w:rFonts w:ascii="Times New Roman" w:eastAsia="宋体" w:hAnsi="Times New Roman" w:hint="eastAsia"/>
                <w:color w:val="000000" w:themeColor="text1"/>
                <w:sz w:val="24"/>
                <w:szCs w:val="24"/>
              </w:rPr>
              <w:t>(GB12348-2008)3</w:t>
            </w:r>
            <w:r>
              <w:rPr>
                <w:rFonts w:ascii="Times New Roman" w:eastAsia="宋体" w:hAnsi="Times New Roman" w:hint="eastAsia"/>
                <w:color w:val="000000" w:themeColor="text1"/>
                <w:sz w:val="24"/>
                <w:szCs w:val="24"/>
              </w:rPr>
              <w:t>类标准要求。</w:t>
            </w:r>
          </w:p>
          <w:p w14:paraId="688AC7DF"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、固废</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固体废物全部按环评要求妥善处理或综合利用。固废临时贮存按照《一般工业固体废物贮存和填埋污染控制标准》</w:t>
            </w:r>
            <w:r>
              <w:rPr>
                <w:rFonts w:ascii="Times New Roman" w:eastAsia="宋体" w:hAnsi="Times New Roman" w:hint="eastAsia"/>
                <w:color w:val="000000" w:themeColor="text1"/>
                <w:sz w:val="24"/>
                <w:szCs w:val="24"/>
              </w:rPr>
              <w:t>(GB18599-2020)</w:t>
            </w:r>
            <w:r>
              <w:rPr>
                <w:rFonts w:ascii="Times New Roman" w:eastAsia="宋体" w:hAnsi="Times New Roman" w:hint="eastAsia"/>
                <w:color w:val="000000" w:themeColor="text1"/>
                <w:sz w:val="24"/>
                <w:szCs w:val="24"/>
              </w:rPr>
              <w:t>的标准要求进行控制，危险废物应满足《危险废物贮存污染物控制标准》</w:t>
            </w:r>
            <w:r>
              <w:rPr>
                <w:rFonts w:ascii="Times New Roman" w:eastAsia="宋体" w:hAnsi="Times New Roman" w:hint="eastAsia"/>
                <w:color w:val="000000" w:themeColor="text1"/>
                <w:sz w:val="24"/>
                <w:szCs w:val="24"/>
              </w:rPr>
              <w:t>(GB18597-2001)</w:t>
            </w:r>
            <w:r>
              <w:rPr>
                <w:rFonts w:ascii="Times New Roman" w:eastAsia="宋体" w:hAnsi="Times New Roman" w:hint="eastAsia"/>
                <w:color w:val="000000" w:themeColor="text1"/>
                <w:sz w:val="24"/>
                <w:szCs w:val="24"/>
              </w:rPr>
              <w:t>及</w:t>
            </w:r>
            <w:r>
              <w:rPr>
                <w:rFonts w:ascii="Times New Roman" w:eastAsia="宋体" w:hAnsi="Times New Roman" w:hint="eastAsia"/>
                <w:color w:val="000000" w:themeColor="text1"/>
                <w:sz w:val="24"/>
                <w:szCs w:val="24"/>
              </w:rPr>
              <w:t>2013</w:t>
            </w:r>
            <w:r>
              <w:rPr>
                <w:rFonts w:ascii="Times New Roman" w:eastAsia="宋体" w:hAnsi="Times New Roman" w:hint="eastAsia"/>
                <w:color w:val="000000" w:themeColor="text1"/>
                <w:sz w:val="24"/>
                <w:szCs w:val="24"/>
              </w:rPr>
              <w:t>修改单的相关要求，避免对环境造成二次污染。</w:t>
            </w:r>
          </w:p>
          <w:p w14:paraId="688AC7E0"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四、按照国家、省、市有关规定设置规范的污染物排放口，安装相应的监测及监控设施，并与生态环境部门联网。</w:t>
            </w:r>
          </w:p>
          <w:p w14:paraId="688AC7E1"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五、本批复仅对该项目的污染防治措施</w:t>
            </w:r>
            <w:r>
              <w:rPr>
                <w:rFonts w:ascii="Times New Roman" w:eastAsia="宋体" w:hAnsi="Times New Roman" w:hint="eastAsia"/>
                <w:color w:val="000000" w:themeColor="text1"/>
                <w:sz w:val="24"/>
                <w:szCs w:val="24"/>
              </w:rPr>
              <w:t>和相关污染物达标排放情况进行了审查。</w:t>
            </w:r>
          </w:p>
          <w:p w14:paraId="688AC7E2"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六、项目建成后，须按照《固定污染源排污许可分类管理名录》规定的时限及时申报办理排污许可证，按规定程序和标准进行竣工环境保护验收。</w:t>
            </w:r>
          </w:p>
          <w:p w14:paraId="688AC7E3"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七、如果今后国家或我省颁布严于本批复指标的新标准，届时你单位应按新标准执行。</w:t>
            </w:r>
          </w:p>
          <w:p w14:paraId="688AC7E4"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八、本批复有效期为</w:t>
            </w:r>
            <w:r>
              <w:rPr>
                <w:rFonts w:ascii="Times New Roman" w:eastAsia="宋体" w:hAnsi="Times New Roman" w:hint="eastAsia"/>
                <w:color w:val="000000" w:themeColor="text1"/>
                <w:sz w:val="24"/>
                <w:szCs w:val="24"/>
              </w:rPr>
              <w:t>5</w:t>
            </w:r>
            <w:r>
              <w:rPr>
                <w:rFonts w:ascii="Times New Roman" w:eastAsia="宋体" w:hAnsi="Times New Roman" w:hint="eastAsia"/>
                <w:color w:val="000000" w:themeColor="text1"/>
                <w:sz w:val="24"/>
                <w:szCs w:val="24"/>
              </w:rPr>
              <w:t>年，如该项目逾期方开工建设，其环境影响报告表应报</w:t>
            </w:r>
            <w:r>
              <w:rPr>
                <w:rFonts w:ascii="Times New Roman" w:eastAsia="宋体" w:hAnsi="Times New Roman" w:hint="eastAsia"/>
                <w:color w:val="000000" w:themeColor="text1"/>
                <w:sz w:val="24"/>
                <w:szCs w:val="24"/>
              </w:rPr>
              <w:lastRenderedPageBreak/>
              <w:t>我局重新审核。</w:t>
            </w:r>
          </w:p>
          <w:p w14:paraId="688AC7E5" w14:textId="77777777" w:rsidR="00780E2B" w:rsidRDefault="00E20C02">
            <w:pPr>
              <w:spacing w:after="0" w:line="46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九、洪洲环保所负责本项目“三同时”监督检查和日常监督管理工作。</w:t>
            </w:r>
          </w:p>
          <w:p w14:paraId="688AC7E6" w14:textId="77777777" w:rsidR="00780E2B" w:rsidRDefault="00780E2B">
            <w:pPr>
              <w:spacing w:after="0" w:line="460" w:lineRule="exact"/>
              <w:ind w:firstLineChars="200" w:firstLine="480"/>
              <w:rPr>
                <w:rFonts w:ascii="Times New Roman" w:eastAsia="宋体" w:hAnsi="Times New Roman"/>
                <w:color w:val="000000" w:themeColor="text1"/>
                <w:sz w:val="24"/>
                <w:szCs w:val="24"/>
              </w:rPr>
            </w:pPr>
          </w:p>
          <w:p w14:paraId="688AC7E7" w14:textId="77777777" w:rsidR="00780E2B" w:rsidRDefault="00E20C02">
            <w:pPr>
              <w:spacing w:after="0" w:line="460" w:lineRule="exact"/>
              <w:ind w:leftChars="2200" w:left="5320" w:hangingChars="200" w:hanging="480"/>
              <w:rPr>
                <w:rFonts w:ascii="Times New Roman" w:eastAsia="宋体" w:hAnsi="Times New Roman"/>
                <w:color w:val="000000"/>
                <w:sz w:val="24"/>
                <w:szCs w:val="24"/>
                <w:highlight w:val="yellow"/>
              </w:rPr>
            </w:pPr>
            <w:r>
              <w:rPr>
                <w:rFonts w:ascii="Times New Roman" w:eastAsia="宋体" w:hAnsi="Times New Roman" w:hint="eastAsia"/>
                <w:color w:val="000000" w:themeColor="text1"/>
                <w:sz w:val="24"/>
                <w:szCs w:val="24"/>
              </w:rPr>
              <w:t>新乡市生态环境局辉县分局</w:t>
            </w:r>
            <w:r>
              <w:rPr>
                <w:rFonts w:ascii="Times New Roman" w:eastAsia="宋体" w:hAnsi="Times New Roman" w:hint="eastAsia"/>
                <w:color w:val="000000" w:themeColor="text1"/>
                <w:sz w:val="24"/>
                <w:szCs w:val="24"/>
              </w:rPr>
              <w:t xml:space="preserve"> </w:t>
            </w:r>
            <w:r>
              <w:rPr>
                <w:rFonts w:ascii="Times New Roman" w:eastAsia="宋体" w:hAnsi="Times New Roman"/>
                <w:color w:val="000000" w:themeColor="text1"/>
                <w:sz w:val="24"/>
                <w:szCs w:val="24"/>
              </w:rPr>
              <w:t xml:space="preserve">  </w:t>
            </w:r>
            <w:r>
              <w:rPr>
                <w:rFonts w:ascii="Times New Roman" w:eastAsia="宋体" w:hAnsi="Times New Roman" w:hint="eastAsia"/>
                <w:color w:val="000000" w:themeColor="text1"/>
                <w:sz w:val="24"/>
                <w:szCs w:val="24"/>
              </w:rPr>
              <w:t>202</w:t>
            </w:r>
            <w:r>
              <w:rPr>
                <w:rFonts w:ascii="Times New Roman" w:eastAsia="宋体" w:hAnsi="Times New Roman"/>
                <w:color w:val="000000" w:themeColor="text1"/>
                <w:sz w:val="24"/>
                <w:szCs w:val="24"/>
              </w:rPr>
              <w:t>2</w:t>
            </w:r>
            <w:r>
              <w:rPr>
                <w:rFonts w:ascii="Times New Roman" w:eastAsia="宋体" w:hAnsi="Times New Roman" w:hint="eastAsia"/>
                <w:color w:val="000000" w:themeColor="text1"/>
                <w:sz w:val="24"/>
                <w:szCs w:val="24"/>
              </w:rPr>
              <w:t>年</w:t>
            </w:r>
            <w:r>
              <w:rPr>
                <w:rFonts w:ascii="Times New Roman" w:eastAsia="宋体" w:hAnsi="Times New Roman"/>
                <w:color w:val="000000" w:themeColor="text1"/>
                <w:sz w:val="24"/>
                <w:szCs w:val="24"/>
              </w:rPr>
              <w:t>3</w:t>
            </w:r>
            <w:r>
              <w:rPr>
                <w:rFonts w:ascii="Times New Roman" w:eastAsia="宋体" w:hAnsi="Times New Roman" w:hint="eastAsia"/>
                <w:color w:val="000000" w:themeColor="text1"/>
                <w:sz w:val="24"/>
                <w:szCs w:val="24"/>
              </w:rPr>
              <w:t>月</w:t>
            </w:r>
            <w:r>
              <w:rPr>
                <w:rFonts w:ascii="Times New Roman" w:eastAsia="宋体" w:hAnsi="Times New Roman" w:hint="eastAsia"/>
                <w:color w:val="000000" w:themeColor="text1"/>
                <w:sz w:val="24"/>
                <w:szCs w:val="24"/>
              </w:rPr>
              <w:t>1</w:t>
            </w:r>
            <w:r>
              <w:rPr>
                <w:rFonts w:ascii="Times New Roman" w:eastAsia="宋体" w:hAnsi="Times New Roman"/>
                <w:color w:val="000000" w:themeColor="text1"/>
                <w:sz w:val="24"/>
                <w:szCs w:val="24"/>
              </w:rPr>
              <w:t>0</w:t>
            </w:r>
            <w:r>
              <w:rPr>
                <w:rFonts w:ascii="Times New Roman" w:eastAsia="宋体" w:hAnsi="Times New Roman" w:hint="eastAsia"/>
                <w:color w:val="000000" w:themeColor="text1"/>
                <w:sz w:val="24"/>
                <w:szCs w:val="24"/>
              </w:rPr>
              <w:t>日</w:t>
            </w:r>
          </w:p>
          <w:p w14:paraId="688AC7E8" w14:textId="77777777" w:rsidR="00780E2B" w:rsidRDefault="00E20C02">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、本项目落实环评批复情况</w:t>
            </w:r>
          </w:p>
          <w:p w14:paraId="688AC7E9" w14:textId="77777777" w:rsidR="00780E2B" w:rsidRDefault="00E20C02">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bCs/>
                <w:color w:val="000000"/>
                <w:sz w:val="24"/>
                <w:szCs w:val="24"/>
              </w:rPr>
              <w:t xml:space="preserve">9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4998"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47"/>
              <w:gridCol w:w="5374"/>
              <w:gridCol w:w="2334"/>
            </w:tblGrid>
            <w:tr w:rsidR="00780E2B" w14:paraId="688AC7EC" w14:textId="77777777">
              <w:trPr>
                <w:trHeight w:val="624"/>
                <w:tblHeader/>
                <w:jc w:val="center"/>
              </w:trPr>
              <w:tc>
                <w:tcPr>
                  <w:tcW w:w="3636" w:type="pct"/>
                  <w:gridSpan w:val="2"/>
                  <w:vAlign w:val="center"/>
                </w:tcPr>
                <w:p w14:paraId="688AC7EA"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新乡市生态环境局辉县分局</w:t>
                  </w:r>
                  <w:r>
                    <w:rPr>
                      <w:rFonts w:ascii="Times New Roman" w:eastAsia="宋体" w:hAnsi="Times New Roman"/>
                      <w:b/>
                      <w:color w:val="000000"/>
                      <w:sz w:val="21"/>
                      <w:szCs w:val="21"/>
                    </w:rPr>
                    <w:t>对本项目环评批复情况</w:t>
                  </w:r>
                </w:p>
              </w:tc>
              <w:tc>
                <w:tcPr>
                  <w:tcW w:w="1364" w:type="pct"/>
                  <w:vAlign w:val="center"/>
                </w:tcPr>
                <w:p w14:paraId="688AC7EB"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780E2B" w14:paraId="688AC7EF" w14:textId="77777777">
              <w:trPr>
                <w:trHeight w:val="624"/>
                <w:jc w:val="center"/>
              </w:trPr>
              <w:tc>
                <w:tcPr>
                  <w:tcW w:w="3636" w:type="pct"/>
                  <w:gridSpan w:val="2"/>
                  <w:vAlign w:val="center"/>
                </w:tcPr>
                <w:p w14:paraId="688AC7ED"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一、我局批准该《报告表》，原则同意你单位按照《报告表》中所列项目的地点、性质、规模、生产工艺和环境保护对策措施建设。项目总投资</w:t>
                  </w:r>
                  <w:r>
                    <w:rPr>
                      <w:rFonts w:ascii="Times New Roman" w:eastAsia="宋体" w:hAnsi="Times New Roman" w:hint="eastAsia"/>
                      <w:color w:val="000000"/>
                      <w:sz w:val="21"/>
                      <w:szCs w:val="21"/>
                    </w:rPr>
                    <w:t>3000</w:t>
                  </w:r>
                  <w:r>
                    <w:rPr>
                      <w:rFonts w:ascii="Times New Roman" w:eastAsia="宋体" w:hAnsi="Times New Roman" w:hint="eastAsia"/>
                      <w:color w:val="000000"/>
                      <w:sz w:val="21"/>
                      <w:szCs w:val="21"/>
                    </w:rPr>
                    <w:t>万元，在辉县市产业集聚区洪洲园区建设年产</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万平方竹木纤维集成墙板、</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万吨石膏制品项目。</w:t>
                  </w:r>
                </w:p>
              </w:tc>
              <w:tc>
                <w:tcPr>
                  <w:tcW w:w="1364" w:type="pct"/>
                  <w:vAlign w:val="center"/>
                </w:tcPr>
                <w:p w14:paraId="688AC7EE" w14:textId="77777777" w:rsidR="00780E2B" w:rsidRDefault="00E20C02">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780E2B" w14:paraId="688AC7F2" w14:textId="77777777">
              <w:trPr>
                <w:trHeight w:val="624"/>
                <w:jc w:val="center"/>
              </w:trPr>
              <w:tc>
                <w:tcPr>
                  <w:tcW w:w="3636" w:type="pct"/>
                  <w:gridSpan w:val="2"/>
                  <w:vAlign w:val="center"/>
                </w:tcPr>
                <w:p w14:paraId="688AC7F0"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二、你公司应主动向社会公众公开经批准的《报告表》，并接受相关方的垂询。</w:t>
                  </w:r>
                </w:p>
              </w:tc>
              <w:tc>
                <w:tcPr>
                  <w:tcW w:w="1364" w:type="pct"/>
                  <w:vAlign w:val="center"/>
                </w:tcPr>
                <w:p w14:paraId="688AC7F1" w14:textId="77777777" w:rsidR="00780E2B" w:rsidRDefault="00E20C02">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780E2B" w14:paraId="688AC7F5" w14:textId="77777777">
              <w:trPr>
                <w:trHeight w:val="624"/>
                <w:jc w:val="center"/>
              </w:trPr>
              <w:tc>
                <w:tcPr>
                  <w:tcW w:w="3636" w:type="pct"/>
                  <w:gridSpan w:val="2"/>
                  <w:vAlign w:val="center"/>
                </w:tcPr>
                <w:p w14:paraId="688AC7F3"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三、你公司应全面落实《报告表》提出的各项环保对策措施及环保设施投资概算，确保各项环境保护设施与主体工程同时设计、同时施工、同时投产使用，确保各项污染物达标排放。</w:t>
                  </w:r>
                </w:p>
              </w:tc>
              <w:tc>
                <w:tcPr>
                  <w:tcW w:w="1364" w:type="pct"/>
                  <w:vAlign w:val="center"/>
                </w:tcPr>
                <w:p w14:paraId="688AC7F4" w14:textId="77777777" w:rsidR="00780E2B" w:rsidRDefault="00E20C02">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780E2B" w14:paraId="688AC7F8" w14:textId="77777777">
              <w:trPr>
                <w:trHeight w:val="624"/>
                <w:jc w:val="center"/>
              </w:trPr>
              <w:tc>
                <w:tcPr>
                  <w:tcW w:w="3636" w:type="pct"/>
                  <w:gridSpan w:val="2"/>
                  <w:vAlign w:val="center"/>
                </w:tcPr>
                <w:p w14:paraId="688AC7F6"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（一）依据《报告表》和本批复文件，对项目建设过程中产生的各类污染物，采取相应的防治措施。</w:t>
                  </w:r>
                </w:p>
              </w:tc>
              <w:tc>
                <w:tcPr>
                  <w:tcW w:w="1364" w:type="pct"/>
                  <w:vAlign w:val="center"/>
                </w:tcPr>
                <w:p w14:paraId="688AC7F7" w14:textId="77777777" w:rsidR="00780E2B" w:rsidRDefault="00E20C02">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780E2B" w14:paraId="688AC7FD" w14:textId="77777777">
              <w:trPr>
                <w:trHeight w:val="624"/>
                <w:jc w:val="center"/>
              </w:trPr>
              <w:tc>
                <w:tcPr>
                  <w:tcW w:w="495" w:type="pct"/>
                  <w:vMerge w:val="restart"/>
                  <w:vAlign w:val="center"/>
                </w:tcPr>
                <w:p w14:paraId="688AC7F9"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（二）项目运行时，外排污染物应满足以下要求：</w:t>
                  </w:r>
                </w:p>
              </w:tc>
              <w:tc>
                <w:tcPr>
                  <w:tcW w:w="3141" w:type="pct"/>
                  <w:vAlign w:val="center"/>
                </w:tcPr>
                <w:p w14:paraId="688AC7FA"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、废水：车辆清洗废水经隔油沉淀池处理后循环使用不外排；喷淋塔定期排水和冷却废水经隔油池</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中和池处理后排入洪洲污水处理厂，生活污水经化粪池处理后排入洪洲污水处理厂，外排废水应</w:t>
                  </w:r>
                  <w:r>
                    <w:rPr>
                      <w:rFonts w:ascii="Times New Roman" w:eastAsia="宋体" w:hAnsi="Times New Roman" w:hint="eastAsia"/>
                      <w:color w:val="000000"/>
                      <w:sz w:val="21"/>
                      <w:szCs w:val="21"/>
                    </w:rPr>
                    <w:t>满足《污水综合排放标准》</w:t>
                  </w:r>
                  <w:r>
                    <w:rPr>
                      <w:rFonts w:ascii="Times New Roman" w:eastAsia="宋体" w:hAnsi="Times New Roman" w:hint="eastAsia"/>
                      <w:color w:val="000000"/>
                      <w:sz w:val="21"/>
                      <w:szCs w:val="21"/>
                    </w:rPr>
                    <w:t>(GB8978-1996)</w:t>
                  </w:r>
                  <w:r>
                    <w:rPr>
                      <w:rFonts w:ascii="Times New Roman" w:eastAsia="宋体" w:hAnsi="Times New Roman" w:hint="eastAsia"/>
                      <w:color w:val="000000"/>
                      <w:sz w:val="21"/>
                      <w:szCs w:val="21"/>
                    </w:rPr>
                    <w:t>表</w:t>
                  </w:r>
                  <w:r>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三级标准和洪洲污水处理厂收水标准。</w:t>
                  </w:r>
                </w:p>
              </w:tc>
              <w:tc>
                <w:tcPr>
                  <w:tcW w:w="1364" w:type="pct"/>
                  <w:vAlign w:val="center"/>
                </w:tcPr>
                <w:p w14:paraId="688AC7F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p w14:paraId="688AC7FC"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（由于污水管网暂未铺设到厂区，生活污水经化粪池处理后定期清运，喷淋塔和冷却水属于二期工程）</w:t>
                  </w:r>
                </w:p>
              </w:tc>
            </w:tr>
            <w:tr w:rsidR="00780E2B" w14:paraId="688AC802" w14:textId="77777777">
              <w:trPr>
                <w:trHeight w:val="624"/>
                <w:jc w:val="center"/>
              </w:trPr>
              <w:tc>
                <w:tcPr>
                  <w:tcW w:w="495" w:type="pct"/>
                  <w:vMerge/>
                  <w:vAlign w:val="center"/>
                </w:tcPr>
                <w:p w14:paraId="688AC7FE" w14:textId="77777777" w:rsidR="00780E2B" w:rsidRDefault="00780E2B">
                  <w:pPr>
                    <w:spacing w:after="0"/>
                    <w:jc w:val="both"/>
                    <w:rPr>
                      <w:rFonts w:ascii="Times New Roman" w:eastAsia="宋体" w:hAnsi="Times New Roman"/>
                      <w:color w:val="000000"/>
                      <w:sz w:val="21"/>
                      <w:szCs w:val="21"/>
                    </w:rPr>
                  </w:pPr>
                </w:p>
              </w:tc>
              <w:tc>
                <w:tcPr>
                  <w:tcW w:w="3141" w:type="pct"/>
                  <w:vAlign w:val="center"/>
                </w:tcPr>
                <w:p w14:paraId="688AC7FF"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、废气：生产过程中产生的颗粒物经袋式除小器处理通过</w:t>
                  </w:r>
                  <w:r>
                    <w:rPr>
                      <w:rFonts w:ascii="Times New Roman" w:eastAsia="宋体" w:hAnsi="Times New Roman" w:hint="eastAsia"/>
                      <w:color w:val="000000"/>
                      <w:sz w:val="21"/>
                      <w:szCs w:val="21"/>
                    </w:rPr>
                    <w:t>15</w:t>
                  </w:r>
                  <w:r>
                    <w:rPr>
                      <w:rFonts w:ascii="Times New Roman" w:eastAsia="宋体" w:hAnsi="Times New Roman" w:hint="eastAsia"/>
                      <w:color w:val="000000"/>
                      <w:sz w:val="21"/>
                      <w:szCs w:val="21"/>
                    </w:rPr>
                    <w:t>米高排气筒排放，应满足《水泥工业大气污染物排放标准》</w:t>
                  </w:r>
                  <w:r>
                    <w:rPr>
                      <w:rFonts w:ascii="Times New Roman" w:eastAsia="宋体" w:hAnsi="Times New Roman" w:hint="eastAsia"/>
                      <w:color w:val="000000"/>
                      <w:sz w:val="21"/>
                      <w:szCs w:val="21"/>
                    </w:rPr>
                    <w:t>(GB4915-2013)</w:t>
                  </w:r>
                  <w:r>
                    <w:rPr>
                      <w:rFonts w:ascii="Times New Roman" w:eastAsia="宋体" w:hAnsi="Times New Roman" w:hint="eastAsia"/>
                      <w:color w:val="000000"/>
                      <w:sz w:val="21"/>
                      <w:szCs w:val="21"/>
                    </w:rPr>
                    <w:t>表</w:t>
                  </w: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排放限值要求；挤出、定型冷却及覆膜工序产生的非甲烷总烃和</w:t>
                  </w:r>
                  <w:r>
                    <w:rPr>
                      <w:rFonts w:ascii="Times New Roman" w:eastAsia="宋体" w:hAnsi="Times New Roman" w:hint="eastAsia"/>
                      <w:color w:val="000000"/>
                      <w:sz w:val="21"/>
                      <w:szCs w:val="21"/>
                    </w:rPr>
                    <w:t xml:space="preserve"> HC1 </w:t>
                  </w:r>
                  <w:r>
                    <w:rPr>
                      <w:rFonts w:ascii="Times New Roman" w:eastAsia="宋体" w:hAnsi="Times New Roman" w:hint="eastAsia"/>
                      <w:color w:val="000000"/>
                      <w:sz w:val="21"/>
                      <w:szCs w:val="21"/>
                    </w:rPr>
                    <w:t>经碱喷淋</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活性炭吸附</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脱附</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催化燃烧装置处理后通过</w:t>
                  </w:r>
                  <w:r>
                    <w:rPr>
                      <w:rFonts w:ascii="Times New Roman" w:eastAsia="宋体" w:hAnsi="Times New Roman" w:hint="eastAsia"/>
                      <w:color w:val="000000"/>
                      <w:sz w:val="21"/>
                      <w:szCs w:val="21"/>
                    </w:rPr>
                    <w:t xml:space="preserve"> 15</w:t>
                  </w:r>
                  <w:r>
                    <w:rPr>
                      <w:rFonts w:ascii="Times New Roman" w:eastAsia="宋体" w:hAnsi="Times New Roman" w:hint="eastAsia"/>
                      <w:color w:val="000000"/>
                      <w:sz w:val="21"/>
                      <w:szCs w:val="21"/>
                    </w:rPr>
                    <w:t>米高排气筒排放，应满足《大气污染物综合排放标准》</w:t>
                  </w:r>
                  <w:r>
                    <w:rPr>
                      <w:rFonts w:ascii="Times New Roman" w:eastAsia="宋体" w:hAnsi="Times New Roman" w:hint="eastAsia"/>
                      <w:color w:val="000000"/>
                      <w:sz w:val="21"/>
                      <w:szCs w:val="21"/>
                    </w:rPr>
                    <w:t>(GB16297-1996)</w:t>
                  </w:r>
                  <w:r>
                    <w:rPr>
                      <w:rFonts w:ascii="Times New Roman" w:eastAsia="宋体" w:hAnsi="Times New Roman" w:hint="eastAsia"/>
                      <w:color w:val="000000"/>
                      <w:sz w:val="21"/>
                      <w:szCs w:val="21"/>
                    </w:rPr>
                    <w:t>表</w:t>
                  </w:r>
                  <w:r>
                    <w:rPr>
                      <w:rFonts w:ascii="Times New Roman" w:eastAsia="宋体" w:hAnsi="Times New Roman" w:hint="eastAsia"/>
                      <w:color w:val="000000"/>
                      <w:sz w:val="21"/>
                      <w:szCs w:val="21"/>
                    </w:rPr>
                    <w:t xml:space="preserve">2 </w:t>
                  </w:r>
                  <w:r>
                    <w:rPr>
                      <w:rFonts w:ascii="Times New Roman" w:eastAsia="宋体" w:hAnsi="Times New Roman" w:hint="eastAsia"/>
                      <w:color w:val="000000"/>
                      <w:sz w:val="21"/>
                      <w:szCs w:val="21"/>
                    </w:rPr>
                    <w:t>二级标准、河南省《关于全省开展工业企业挥发性有机物专项治理工作中排放建议值的通知》</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豫环攻坚办</w:t>
                  </w:r>
                  <w:r>
                    <w:rPr>
                      <w:rFonts w:ascii="Times New Roman" w:eastAsia="宋体" w:hAnsi="Times New Roman" w:hint="eastAsia"/>
                      <w:color w:val="000000"/>
                      <w:sz w:val="21"/>
                      <w:szCs w:val="21"/>
                    </w:rPr>
                    <w:t xml:space="preserve">[2017]162 </w:t>
                  </w:r>
                  <w:r>
                    <w:rPr>
                      <w:rFonts w:ascii="Times New Roman" w:eastAsia="宋体" w:hAnsi="Times New Roman" w:hint="eastAsia"/>
                      <w:color w:val="000000"/>
                      <w:sz w:val="21"/>
                      <w:szCs w:val="21"/>
                    </w:rPr>
                    <w:t>号</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的要求。</w:t>
                  </w:r>
                </w:p>
              </w:tc>
              <w:tc>
                <w:tcPr>
                  <w:tcW w:w="1364" w:type="pct"/>
                  <w:vAlign w:val="center"/>
                </w:tcPr>
                <w:p w14:paraId="688AC800" w14:textId="77777777" w:rsidR="00780E2B" w:rsidRDefault="00E20C02">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已落实，治污措施符合要求（挤出、定型冷却及</w:t>
                  </w:r>
                  <w:r>
                    <w:rPr>
                      <w:rFonts w:ascii="Times New Roman" w:eastAsia="宋体" w:hAnsi="Times New Roman" w:hint="eastAsia"/>
                      <w:color w:val="000000"/>
                      <w:sz w:val="21"/>
                      <w:szCs w:val="21"/>
                    </w:rPr>
                    <w:t>覆膜工序属于二期工程）</w:t>
                  </w:r>
                </w:p>
                <w:p w14:paraId="688AC801" w14:textId="77777777" w:rsidR="00780E2B" w:rsidRDefault="00780E2B">
                  <w:pPr>
                    <w:tabs>
                      <w:tab w:val="left" w:pos="510"/>
                      <w:tab w:val="center" w:pos="1259"/>
                    </w:tabs>
                    <w:spacing w:after="0"/>
                    <w:jc w:val="center"/>
                    <w:rPr>
                      <w:rFonts w:ascii="Times New Roman" w:eastAsia="宋体" w:hAnsi="Times New Roman"/>
                      <w:color w:val="000000"/>
                      <w:sz w:val="21"/>
                      <w:szCs w:val="21"/>
                    </w:rPr>
                  </w:pPr>
                </w:p>
              </w:tc>
            </w:tr>
            <w:tr w:rsidR="00780E2B" w14:paraId="688AC806" w14:textId="77777777">
              <w:trPr>
                <w:trHeight w:val="624"/>
                <w:jc w:val="center"/>
              </w:trPr>
              <w:tc>
                <w:tcPr>
                  <w:tcW w:w="495" w:type="pct"/>
                  <w:vMerge/>
                  <w:vAlign w:val="center"/>
                </w:tcPr>
                <w:p w14:paraId="688AC803" w14:textId="77777777" w:rsidR="00780E2B" w:rsidRDefault="00780E2B">
                  <w:pPr>
                    <w:spacing w:after="0"/>
                    <w:jc w:val="both"/>
                    <w:rPr>
                      <w:rFonts w:ascii="Times New Roman" w:eastAsia="宋体" w:hAnsi="Times New Roman"/>
                      <w:color w:val="000000"/>
                      <w:sz w:val="21"/>
                      <w:szCs w:val="21"/>
                    </w:rPr>
                  </w:pPr>
                </w:p>
              </w:tc>
              <w:tc>
                <w:tcPr>
                  <w:tcW w:w="3141" w:type="pct"/>
                  <w:vAlign w:val="center"/>
                </w:tcPr>
                <w:p w14:paraId="688AC804"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、噪声：对高噪声设备要采取降噪措施，厂界噪声应满足《工业企业厂界环境噪声排放标准》（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color w:val="000000"/>
                      <w:sz w:val="21"/>
                      <w:szCs w:val="21"/>
                    </w:rPr>
                    <w:t>3</w:t>
                  </w:r>
                  <w:r>
                    <w:rPr>
                      <w:rFonts w:ascii="Times New Roman" w:eastAsia="宋体" w:hAnsi="Times New Roman" w:hint="eastAsia"/>
                      <w:color w:val="000000"/>
                      <w:sz w:val="21"/>
                      <w:szCs w:val="21"/>
                    </w:rPr>
                    <w:t>类排放限值。</w:t>
                  </w:r>
                </w:p>
              </w:tc>
              <w:tc>
                <w:tcPr>
                  <w:tcW w:w="1364" w:type="pct"/>
                  <w:vAlign w:val="center"/>
                </w:tcPr>
                <w:p w14:paraId="688AC805" w14:textId="77777777" w:rsidR="00780E2B" w:rsidRDefault="00E20C02">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tc>
            </w:tr>
            <w:tr w:rsidR="00780E2B" w14:paraId="688AC80B" w14:textId="77777777">
              <w:trPr>
                <w:trHeight w:val="624"/>
                <w:jc w:val="center"/>
              </w:trPr>
              <w:tc>
                <w:tcPr>
                  <w:tcW w:w="495" w:type="pct"/>
                  <w:vMerge/>
                  <w:vAlign w:val="center"/>
                </w:tcPr>
                <w:p w14:paraId="688AC807" w14:textId="77777777" w:rsidR="00780E2B" w:rsidRDefault="00780E2B">
                  <w:pPr>
                    <w:spacing w:after="0"/>
                    <w:jc w:val="both"/>
                    <w:rPr>
                      <w:rFonts w:ascii="Times New Roman" w:eastAsia="宋体" w:hAnsi="Times New Roman"/>
                      <w:color w:val="000000"/>
                      <w:sz w:val="21"/>
                      <w:szCs w:val="21"/>
                    </w:rPr>
                  </w:pPr>
                </w:p>
              </w:tc>
              <w:tc>
                <w:tcPr>
                  <w:tcW w:w="3141" w:type="pct"/>
                  <w:vAlign w:val="center"/>
                </w:tcPr>
                <w:p w14:paraId="688AC808" w14:textId="77777777" w:rsidR="00780E2B" w:rsidRDefault="00E20C02">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、固废：固体废物全部妥善处置。各类固体废物贮存、处置应满足《危险废物贮存污染控制标准》（</w:t>
                  </w:r>
                  <w:r>
                    <w:rPr>
                      <w:rFonts w:ascii="Times New Roman" w:eastAsia="宋体" w:hAnsi="Times New Roman" w:hint="eastAsia"/>
                      <w:color w:val="000000"/>
                      <w:sz w:val="21"/>
                      <w:szCs w:val="21"/>
                    </w:rPr>
                    <w:t>GB18597-2001</w:t>
                  </w:r>
                  <w:r>
                    <w:rPr>
                      <w:rFonts w:ascii="Times New Roman" w:eastAsia="宋体" w:hAnsi="Times New Roman" w:hint="eastAsia"/>
                      <w:color w:val="000000"/>
                      <w:sz w:val="21"/>
                      <w:szCs w:val="21"/>
                    </w:rPr>
                    <w:t>）及修改单、《一般工业固体废物贮存、处置场污染控制标准》（</w:t>
                  </w:r>
                  <w:r>
                    <w:rPr>
                      <w:rFonts w:ascii="Times New Roman" w:eastAsia="宋体" w:hAnsi="Times New Roman" w:hint="eastAsia"/>
                      <w:color w:val="000000"/>
                      <w:sz w:val="21"/>
                      <w:szCs w:val="21"/>
                    </w:rPr>
                    <w:t>GB18599-2001</w:t>
                  </w:r>
                  <w:r>
                    <w:rPr>
                      <w:rFonts w:ascii="Times New Roman" w:eastAsia="宋体" w:hAnsi="Times New Roman" w:hint="eastAsia"/>
                      <w:color w:val="000000"/>
                      <w:sz w:val="21"/>
                      <w:szCs w:val="21"/>
                    </w:rPr>
                    <w:t>）及修改单要求。危险废物及时委托有危废处理资质的单位处置，避免对环境造成二次污染。</w:t>
                  </w:r>
                </w:p>
              </w:tc>
              <w:tc>
                <w:tcPr>
                  <w:tcW w:w="1364" w:type="pct"/>
                  <w:vAlign w:val="center"/>
                </w:tcPr>
                <w:p w14:paraId="688AC809" w14:textId="77777777" w:rsidR="00780E2B" w:rsidRDefault="00E20C02">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Pr>
                      <w:rFonts w:ascii="Times New Roman" w:eastAsia="宋体" w:hAnsi="Times New Roman" w:hint="eastAsia"/>
                      <w:color w:val="000000"/>
                      <w:sz w:val="21"/>
                      <w:szCs w:val="21"/>
                    </w:rPr>
                    <w:t>，符合要求</w:t>
                  </w:r>
                </w:p>
                <w:p w14:paraId="688AC80A" w14:textId="77777777" w:rsidR="00780E2B" w:rsidRDefault="00E20C02">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（一期工程不涉及危险废物）</w:t>
                  </w:r>
                </w:p>
              </w:tc>
            </w:tr>
          </w:tbl>
          <w:p w14:paraId="688AC80C" w14:textId="77777777" w:rsidR="00780E2B" w:rsidRDefault="00780E2B">
            <w:pPr>
              <w:spacing w:after="0"/>
              <w:rPr>
                <w:rFonts w:ascii="Times New Roman" w:eastAsia="仿宋_GB2312" w:hAnsi="Times New Roman"/>
                <w:color w:val="000000"/>
                <w:sz w:val="24"/>
                <w:szCs w:val="24"/>
                <w:highlight w:val="yellow"/>
              </w:rPr>
            </w:pPr>
          </w:p>
        </w:tc>
      </w:tr>
    </w:tbl>
    <w:p w14:paraId="688AC80E" w14:textId="77777777" w:rsidR="00780E2B" w:rsidRDefault="00780E2B">
      <w:pPr>
        <w:rPr>
          <w:rFonts w:ascii="Times New Roman" w:eastAsia="华文仿宋" w:hAnsi="Times New Roman"/>
          <w:b/>
          <w:bCs/>
          <w:color w:val="000000"/>
          <w:sz w:val="24"/>
          <w:szCs w:val="24"/>
        </w:rPr>
        <w:sectPr w:rsidR="00780E2B">
          <w:pgSz w:w="11906" w:h="16838"/>
          <w:pgMar w:top="1440" w:right="1701" w:bottom="1440" w:left="1757" w:header="850" w:footer="992" w:gutter="0"/>
          <w:cols w:space="0"/>
          <w:docGrid w:type="lines" w:linePitch="317"/>
        </w:sectPr>
      </w:pPr>
    </w:p>
    <w:p w14:paraId="688AC80F" w14:textId="77777777" w:rsidR="00780E2B" w:rsidRDefault="00E20C02">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780E2B" w14:paraId="688AC87A" w14:textId="77777777">
        <w:tc>
          <w:tcPr>
            <w:tcW w:w="8522" w:type="dxa"/>
          </w:tcPr>
          <w:p w14:paraId="688AC810" w14:textId="77777777" w:rsidR="00780E2B" w:rsidRDefault="00E20C02">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88AC811" w14:textId="77777777" w:rsidR="00780E2B" w:rsidRDefault="00E20C02">
            <w:pPr>
              <w:widowControl w:val="0"/>
              <w:adjustRightInd/>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688AC812" w14:textId="77777777" w:rsidR="00780E2B" w:rsidRDefault="00E20C02">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具体标准值见</w:t>
            </w:r>
            <w:r>
              <w:rPr>
                <w:rFonts w:ascii="Times New Roman" w:eastAsia="宋体" w:hAnsi="Times New Roman" w:hint="eastAsia"/>
                <w:color w:val="000000"/>
                <w:kern w:val="2"/>
                <w:sz w:val="24"/>
                <w:szCs w:val="24"/>
              </w:rPr>
              <w:t>下表</w:t>
            </w:r>
            <w:r>
              <w:rPr>
                <w:rFonts w:ascii="Times New Roman" w:eastAsia="宋体" w:hAnsi="Times New Roman"/>
                <w:color w:val="000000"/>
                <w:kern w:val="2"/>
                <w:sz w:val="24"/>
                <w:szCs w:val="24"/>
              </w:rPr>
              <w:t>。</w:t>
            </w:r>
          </w:p>
          <w:p w14:paraId="688AC813" w14:textId="77777777" w:rsidR="00780E2B" w:rsidRDefault="00E20C02">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1</w:t>
            </w:r>
            <w:r>
              <w:rPr>
                <w:rFonts w:ascii="Times New Roman" w:eastAsia="黑体" w:hAnsi="Times New Roman"/>
                <w:color w:val="000000"/>
                <w:sz w:val="24"/>
                <w:szCs w:val="24"/>
              </w:rPr>
              <w:t>0</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5000" w:type="pct"/>
              <w:jc w:val="center"/>
              <w:tblBorders>
                <w:top w:val="single" w:sz="8" w:space="0" w:color="auto"/>
                <w:bottom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08"/>
              <w:gridCol w:w="2978"/>
              <w:gridCol w:w="1276"/>
              <w:gridCol w:w="992"/>
              <w:gridCol w:w="2352"/>
            </w:tblGrid>
            <w:tr w:rsidR="00780E2B" w14:paraId="688AC818" w14:textId="77777777">
              <w:trPr>
                <w:trHeight w:val="454"/>
                <w:jc w:val="center"/>
              </w:trPr>
              <w:tc>
                <w:tcPr>
                  <w:tcW w:w="708" w:type="dxa"/>
                  <w:vAlign w:val="center"/>
                </w:tcPr>
                <w:p w14:paraId="688AC814"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2978" w:type="dxa"/>
                  <w:vAlign w:val="center"/>
                </w:tcPr>
                <w:p w14:paraId="688AC815"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标准名称</w:t>
                  </w:r>
                </w:p>
              </w:tc>
              <w:tc>
                <w:tcPr>
                  <w:tcW w:w="2268" w:type="dxa"/>
                  <w:gridSpan w:val="2"/>
                  <w:vAlign w:val="center"/>
                </w:tcPr>
                <w:p w14:paraId="688AC816"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污染因子</w:t>
                  </w:r>
                </w:p>
              </w:tc>
              <w:tc>
                <w:tcPr>
                  <w:tcW w:w="2352" w:type="dxa"/>
                  <w:vAlign w:val="center"/>
                </w:tcPr>
                <w:p w14:paraId="688AC817" w14:textId="77777777" w:rsidR="00780E2B" w:rsidRDefault="00E20C02">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标准限值</w:t>
                  </w:r>
                </w:p>
              </w:tc>
            </w:tr>
            <w:tr w:rsidR="00780E2B" w14:paraId="688AC81F" w14:textId="77777777">
              <w:trPr>
                <w:trHeight w:val="454"/>
                <w:jc w:val="center"/>
              </w:trPr>
              <w:tc>
                <w:tcPr>
                  <w:tcW w:w="708" w:type="dxa"/>
                  <w:vMerge w:val="restart"/>
                  <w:vAlign w:val="center"/>
                </w:tcPr>
                <w:p w14:paraId="688AC81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2978" w:type="dxa"/>
                  <w:vMerge w:val="restart"/>
                  <w:vAlign w:val="center"/>
                </w:tcPr>
                <w:p w14:paraId="688AC81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《水泥工业大气污染物排放标准》（</w:t>
                  </w:r>
                  <w:r>
                    <w:rPr>
                      <w:rFonts w:ascii="Times New Roman" w:eastAsia="宋体" w:hAnsi="Times New Roman" w:hint="eastAsia"/>
                      <w:color w:val="000000"/>
                      <w:sz w:val="21"/>
                      <w:szCs w:val="21"/>
                    </w:rPr>
                    <w:t>DB41/1953-2020</w:t>
                  </w:r>
                  <w:r>
                    <w:rPr>
                      <w:rFonts w:ascii="Times New Roman" w:eastAsia="宋体" w:hAnsi="Times New Roman" w:hint="eastAsia"/>
                      <w:color w:val="000000"/>
                      <w:sz w:val="21"/>
                      <w:szCs w:val="21"/>
                    </w:rPr>
                    <w:t>）</w:t>
                  </w:r>
                </w:p>
              </w:tc>
              <w:tc>
                <w:tcPr>
                  <w:tcW w:w="1276" w:type="dxa"/>
                  <w:vMerge w:val="restart"/>
                  <w:vAlign w:val="center"/>
                </w:tcPr>
                <w:p w14:paraId="688AC81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颗粒物</w:t>
                  </w:r>
                </w:p>
              </w:tc>
              <w:tc>
                <w:tcPr>
                  <w:tcW w:w="992" w:type="dxa"/>
                  <w:vAlign w:val="center"/>
                </w:tcPr>
                <w:p w14:paraId="688AC81C"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color w:val="000000"/>
                      <w:sz w:val="21"/>
                      <w:szCs w:val="21"/>
                    </w:rPr>
                    <w:t>有组织</w:t>
                  </w:r>
                </w:p>
              </w:tc>
              <w:tc>
                <w:tcPr>
                  <w:tcW w:w="2352" w:type="dxa"/>
                  <w:vAlign w:val="center"/>
                </w:tcPr>
                <w:p w14:paraId="688AC81D" w14:textId="77777777" w:rsidR="00780E2B" w:rsidRDefault="00E20C02">
                  <w:pPr>
                    <w:spacing w:after="0"/>
                    <w:jc w:val="center"/>
                    <w:textAlignment w:val="baseline"/>
                    <w:rPr>
                      <w:rFonts w:ascii="Times New Roman" w:eastAsia="宋体" w:hAnsi="Times New Roman"/>
                      <w:color w:val="000000"/>
                      <w:sz w:val="21"/>
                      <w:szCs w:val="21"/>
                      <w:vertAlign w:val="superscript"/>
                    </w:rPr>
                  </w:pPr>
                  <w:r>
                    <w:rPr>
                      <w:rFonts w:ascii="Times New Roman" w:eastAsia="宋体" w:hAnsi="Times New Roman"/>
                      <w:color w:val="000000"/>
                      <w:sz w:val="21"/>
                      <w:szCs w:val="21"/>
                    </w:rPr>
                    <w:t>10mg/m</w:t>
                  </w:r>
                  <w:r>
                    <w:rPr>
                      <w:rFonts w:ascii="Times New Roman" w:eastAsia="宋体" w:hAnsi="Times New Roman"/>
                      <w:color w:val="000000"/>
                      <w:sz w:val="21"/>
                      <w:szCs w:val="21"/>
                      <w:vertAlign w:val="superscript"/>
                    </w:rPr>
                    <w:t>3</w:t>
                  </w:r>
                </w:p>
                <w:p w14:paraId="688AC81E" w14:textId="77777777" w:rsidR="00780E2B" w:rsidRDefault="00E20C02">
                  <w:pPr>
                    <w:spacing w:after="0"/>
                    <w:jc w:val="center"/>
                    <w:textAlignment w:val="baseline"/>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15m</w:t>
                  </w:r>
                  <w:r>
                    <w:rPr>
                      <w:rFonts w:ascii="Times New Roman" w:eastAsia="宋体" w:hAnsi="Times New Roman"/>
                      <w:color w:val="000000"/>
                      <w:sz w:val="21"/>
                      <w:szCs w:val="21"/>
                    </w:rPr>
                    <w:t>高排气筒）</w:t>
                  </w:r>
                </w:p>
              </w:tc>
            </w:tr>
            <w:tr w:rsidR="00780E2B" w14:paraId="688AC825" w14:textId="77777777">
              <w:trPr>
                <w:trHeight w:val="454"/>
                <w:jc w:val="center"/>
              </w:trPr>
              <w:tc>
                <w:tcPr>
                  <w:tcW w:w="708" w:type="dxa"/>
                  <w:vMerge/>
                  <w:vAlign w:val="center"/>
                </w:tcPr>
                <w:p w14:paraId="688AC820" w14:textId="77777777" w:rsidR="00780E2B" w:rsidRDefault="00780E2B">
                  <w:pPr>
                    <w:spacing w:after="0"/>
                    <w:jc w:val="center"/>
                    <w:rPr>
                      <w:rFonts w:ascii="Times New Roman" w:eastAsia="宋体" w:hAnsi="Times New Roman"/>
                      <w:color w:val="000000"/>
                      <w:sz w:val="21"/>
                      <w:szCs w:val="21"/>
                    </w:rPr>
                  </w:pPr>
                </w:p>
              </w:tc>
              <w:tc>
                <w:tcPr>
                  <w:tcW w:w="2978" w:type="dxa"/>
                  <w:vMerge/>
                  <w:vAlign w:val="center"/>
                </w:tcPr>
                <w:p w14:paraId="688AC821" w14:textId="77777777" w:rsidR="00780E2B" w:rsidRDefault="00780E2B">
                  <w:pPr>
                    <w:spacing w:after="0"/>
                    <w:jc w:val="center"/>
                    <w:rPr>
                      <w:rFonts w:ascii="Times New Roman" w:eastAsia="宋体" w:hAnsi="Times New Roman"/>
                      <w:color w:val="000000"/>
                      <w:sz w:val="21"/>
                      <w:szCs w:val="21"/>
                    </w:rPr>
                  </w:pPr>
                </w:p>
              </w:tc>
              <w:tc>
                <w:tcPr>
                  <w:tcW w:w="1276" w:type="dxa"/>
                  <w:vMerge/>
                  <w:vAlign w:val="center"/>
                </w:tcPr>
                <w:p w14:paraId="688AC822" w14:textId="77777777" w:rsidR="00780E2B" w:rsidRDefault="00780E2B">
                  <w:pPr>
                    <w:spacing w:after="0"/>
                    <w:jc w:val="center"/>
                    <w:rPr>
                      <w:rFonts w:ascii="Times New Roman" w:eastAsia="宋体" w:hAnsi="Times New Roman"/>
                      <w:color w:val="000000"/>
                      <w:sz w:val="21"/>
                      <w:szCs w:val="21"/>
                    </w:rPr>
                  </w:pPr>
                </w:p>
              </w:tc>
              <w:tc>
                <w:tcPr>
                  <w:tcW w:w="992" w:type="dxa"/>
                  <w:vAlign w:val="center"/>
                </w:tcPr>
                <w:p w14:paraId="688AC82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无组织</w:t>
                  </w:r>
                </w:p>
              </w:tc>
              <w:tc>
                <w:tcPr>
                  <w:tcW w:w="2352" w:type="dxa"/>
                  <w:vAlign w:val="center"/>
                </w:tcPr>
                <w:p w14:paraId="688AC824" w14:textId="77777777" w:rsidR="00780E2B" w:rsidRDefault="00E20C02">
                  <w:pPr>
                    <w:spacing w:after="0"/>
                    <w:jc w:val="center"/>
                    <w:rPr>
                      <w:rFonts w:ascii="Times New Roman" w:eastAsia="宋体" w:hAnsi="Times New Roman"/>
                      <w:color w:val="000000"/>
                      <w:sz w:val="21"/>
                      <w:szCs w:val="21"/>
                    </w:rPr>
                  </w:pPr>
                  <w:r>
                    <w:rPr>
                      <w:rFonts w:ascii="Times New Roman" w:hAnsi="Times New Roman"/>
                    </w:rPr>
                    <w:t>0.5mg/m</w:t>
                  </w:r>
                  <w:r>
                    <w:rPr>
                      <w:rFonts w:ascii="Times New Roman" w:hAnsi="Times New Roman"/>
                      <w:vertAlign w:val="superscript"/>
                    </w:rPr>
                    <w:t>3</w:t>
                  </w:r>
                </w:p>
              </w:tc>
            </w:tr>
            <w:tr w:rsidR="00780E2B" w14:paraId="688AC82C" w14:textId="77777777">
              <w:trPr>
                <w:trHeight w:val="454"/>
                <w:jc w:val="center"/>
              </w:trPr>
              <w:tc>
                <w:tcPr>
                  <w:tcW w:w="708" w:type="dxa"/>
                  <w:vMerge/>
                  <w:vAlign w:val="center"/>
                </w:tcPr>
                <w:p w14:paraId="688AC826" w14:textId="77777777" w:rsidR="00780E2B" w:rsidRDefault="00780E2B">
                  <w:pPr>
                    <w:spacing w:after="0"/>
                    <w:jc w:val="center"/>
                    <w:rPr>
                      <w:rFonts w:ascii="Times New Roman" w:eastAsia="宋体" w:hAnsi="Times New Roman"/>
                      <w:color w:val="000000"/>
                      <w:sz w:val="21"/>
                      <w:szCs w:val="21"/>
                    </w:rPr>
                  </w:pPr>
                </w:p>
              </w:tc>
              <w:tc>
                <w:tcPr>
                  <w:tcW w:w="2978" w:type="dxa"/>
                  <w:vAlign w:val="center"/>
                </w:tcPr>
                <w:p w14:paraId="688AC827"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《大气污染物综合排放标准》（</w:t>
                  </w:r>
                  <w:r>
                    <w:rPr>
                      <w:rFonts w:ascii="Times New Roman" w:eastAsia="宋体" w:hAnsi="Times New Roman"/>
                      <w:color w:val="000000"/>
                      <w:sz w:val="21"/>
                      <w:szCs w:val="21"/>
                    </w:rPr>
                    <w:t>GB16297-1996</w:t>
                  </w:r>
                  <w:r>
                    <w:rPr>
                      <w:rFonts w:ascii="Times New Roman" w:eastAsia="宋体" w:hAnsi="Times New Roman"/>
                      <w:color w:val="000000"/>
                      <w:sz w:val="21"/>
                      <w:szCs w:val="21"/>
                    </w:rPr>
                    <w:t>）表</w:t>
                  </w:r>
                  <w:r>
                    <w:rPr>
                      <w:rFonts w:ascii="Times New Roman" w:eastAsia="宋体" w:hAnsi="Times New Roman"/>
                      <w:color w:val="000000"/>
                      <w:sz w:val="21"/>
                      <w:szCs w:val="21"/>
                    </w:rPr>
                    <w:t>2</w:t>
                  </w:r>
                  <w:r>
                    <w:rPr>
                      <w:rFonts w:ascii="Times New Roman" w:eastAsia="宋体" w:hAnsi="Times New Roman"/>
                      <w:color w:val="000000"/>
                      <w:sz w:val="21"/>
                      <w:szCs w:val="21"/>
                    </w:rPr>
                    <w:t>二级</w:t>
                  </w:r>
                </w:p>
              </w:tc>
              <w:tc>
                <w:tcPr>
                  <w:tcW w:w="1276" w:type="dxa"/>
                  <w:vAlign w:val="center"/>
                </w:tcPr>
                <w:p w14:paraId="688AC828"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颗粒物</w:t>
                  </w:r>
                </w:p>
              </w:tc>
              <w:tc>
                <w:tcPr>
                  <w:tcW w:w="992" w:type="dxa"/>
                  <w:vAlign w:val="center"/>
                </w:tcPr>
                <w:p w14:paraId="688AC82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有组织</w:t>
                  </w:r>
                </w:p>
              </w:tc>
              <w:tc>
                <w:tcPr>
                  <w:tcW w:w="2352" w:type="dxa"/>
                  <w:vAlign w:val="center"/>
                </w:tcPr>
                <w:p w14:paraId="688AC82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3.5kg/h</w:t>
                  </w:r>
                </w:p>
                <w:p w14:paraId="688AC82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15m</w:t>
                  </w:r>
                  <w:r>
                    <w:rPr>
                      <w:rFonts w:ascii="Times New Roman" w:eastAsia="宋体" w:hAnsi="Times New Roman"/>
                      <w:color w:val="000000"/>
                      <w:sz w:val="21"/>
                      <w:szCs w:val="21"/>
                    </w:rPr>
                    <w:t>高排气筒）</w:t>
                  </w:r>
                </w:p>
              </w:tc>
            </w:tr>
            <w:tr w:rsidR="00780E2B" w14:paraId="688AC831" w14:textId="77777777">
              <w:trPr>
                <w:trHeight w:val="928"/>
                <w:jc w:val="center"/>
              </w:trPr>
              <w:tc>
                <w:tcPr>
                  <w:tcW w:w="708" w:type="dxa"/>
                  <w:vAlign w:val="center"/>
                </w:tcPr>
                <w:p w14:paraId="688AC82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2978" w:type="dxa"/>
                  <w:vAlign w:val="center"/>
                </w:tcPr>
                <w:p w14:paraId="688AC82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《工业企业厂界环境噪声排放标准》（</w:t>
                  </w:r>
                  <w:r>
                    <w:rPr>
                      <w:rFonts w:ascii="Times New Roman" w:eastAsia="宋体" w:hAnsi="Times New Roman"/>
                      <w:color w:val="000000"/>
                      <w:sz w:val="21"/>
                      <w:szCs w:val="21"/>
                    </w:rPr>
                    <w:t>GB12348-2008</w:t>
                  </w:r>
                  <w:r>
                    <w:rPr>
                      <w:rFonts w:ascii="Times New Roman" w:eastAsia="宋体" w:hAnsi="Times New Roman"/>
                      <w:color w:val="000000"/>
                      <w:sz w:val="21"/>
                      <w:szCs w:val="21"/>
                    </w:rPr>
                    <w:t>）</w:t>
                  </w:r>
                  <w:r>
                    <w:rPr>
                      <w:rFonts w:ascii="Times New Roman" w:eastAsia="宋体" w:hAnsi="Times New Roman"/>
                      <w:color w:val="000000"/>
                      <w:sz w:val="21"/>
                      <w:szCs w:val="21"/>
                    </w:rPr>
                    <w:t>3</w:t>
                  </w:r>
                  <w:r>
                    <w:rPr>
                      <w:rFonts w:ascii="Times New Roman" w:eastAsia="宋体" w:hAnsi="Times New Roman"/>
                      <w:color w:val="000000"/>
                      <w:sz w:val="21"/>
                      <w:szCs w:val="21"/>
                    </w:rPr>
                    <w:t>类</w:t>
                  </w:r>
                </w:p>
              </w:tc>
              <w:tc>
                <w:tcPr>
                  <w:tcW w:w="2268" w:type="dxa"/>
                  <w:gridSpan w:val="2"/>
                  <w:vAlign w:val="center"/>
                </w:tcPr>
                <w:p w14:paraId="688AC82F"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2352" w:type="dxa"/>
                  <w:vAlign w:val="center"/>
                </w:tcPr>
                <w:p w14:paraId="688AC830"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昼间</w:t>
                  </w:r>
                  <w:r>
                    <w:rPr>
                      <w:rFonts w:ascii="Times New Roman" w:eastAsia="宋体" w:hAnsi="Times New Roman"/>
                      <w:color w:val="000000"/>
                      <w:sz w:val="21"/>
                      <w:szCs w:val="21"/>
                    </w:rPr>
                    <w:t>65dB(A)</w:t>
                  </w:r>
                </w:p>
              </w:tc>
            </w:tr>
            <w:tr w:rsidR="00780E2B" w14:paraId="688AC834" w14:textId="77777777">
              <w:trPr>
                <w:trHeight w:val="454"/>
                <w:jc w:val="center"/>
              </w:trPr>
              <w:tc>
                <w:tcPr>
                  <w:tcW w:w="708" w:type="dxa"/>
                  <w:vAlign w:val="center"/>
                </w:tcPr>
                <w:p w14:paraId="688AC83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7598" w:type="dxa"/>
                  <w:gridSpan w:val="4"/>
                  <w:vAlign w:val="center"/>
                </w:tcPr>
                <w:p w14:paraId="688AC833"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《一般工业固体废物贮存和填埋污染控制标准》（</w:t>
                  </w:r>
                  <w:r>
                    <w:rPr>
                      <w:rFonts w:ascii="Times New Roman" w:eastAsia="宋体" w:hAnsi="Times New Roman" w:hint="eastAsia"/>
                      <w:color w:val="000000"/>
                      <w:sz w:val="21"/>
                      <w:szCs w:val="21"/>
                    </w:rPr>
                    <w:t>GB18599-2020</w:t>
                  </w:r>
                  <w:r>
                    <w:rPr>
                      <w:rFonts w:ascii="Times New Roman" w:eastAsia="宋体" w:hAnsi="Times New Roman" w:hint="eastAsia"/>
                      <w:color w:val="000000"/>
                      <w:sz w:val="21"/>
                      <w:szCs w:val="21"/>
                    </w:rPr>
                    <w:t>）中的相应防渗漏、防雨淋、防扬尘等环境保护要求</w:t>
                  </w:r>
                </w:p>
              </w:tc>
            </w:tr>
          </w:tbl>
          <w:p w14:paraId="688AC835" w14:textId="77777777" w:rsidR="00780E2B" w:rsidRDefault="00E20C02">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、总量控制指标</w:t>
            </w:r>
          </w:p>
          <w:p w14:paraId="688AC836" w14:textId="77777777" w:rsidR="00780E2B" w:rsidRDefault="00E20C02">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color w:val="000000"/>
                <w:kern w:val="2"/>
                <w:sz w:val="24"/>
                <w:szCs w:val="24"/>
              </w:rPr>
              <w:t>本一期工程项目涉及的总量</w:t>
            </w:r>
            <w:r>
              <w:rPr>
                <w:rFonts w:ascii="Times New Roman" w:eastAsia="宋体" w:hAnsi="Times New Roman" w:hint="eastAsia"/>
                <w:bCs/>
                <w:color w:val="000000"/>
                <w:sz w:val="24"/>
                <w:szCs w:val="24"/>
              </w:rPr>
              <w:t>控制指</w:t>
            </w:r>
            <w:r>
              <w:rPr>
                <w:rFonts w:ascii="Times New Roman" w:eastAsia="宋体" w:hAnsi="Times New Roman"/>
                <w:bCs/>
                <w:color w:val="000000"/>
                <w:sz w:val="24"/>
                <w:szCs w:val="24"/>
              </w:rPr>
              <w:t>标为</w:t>
            </w:r>
            <w:r>
              <w:rPr>
                <w:rFonts w:ascii="Times New Roman" w:eastAsia="宋体" w:hAnsi="Times New Roman" w:hint="eastAsia"/>
                <w:color w:val="000000" w:themeColor="text1"/>
                <w:sz w:val="24"/>
                <w:szCs w:val="24"/>
              </w:rPr>
              <w:t>COD</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0.00</w:t>
            </w:r>
            <w:r>
              <w:rPr>
                <w:rFonts w:ascii="Times New Roman" w:eastAsia="宋体" w:hAnsi="Times New Roman"/>
                <w:color w:val="000000" w:themeColor="text1"/>
                <w:sz w:val="24"/>
                <w:szCs w:val="24"/>
              </w:rPr>
              <w:t>92</w:t>
            </w:r>
            <w:r>
              <w:rPr>
                <w:rFonts w:ascii="Times New Roman" w:eastAsia="宋体" w:hAnsi="Times New Roman" w:hint="eastAsia"/>
                <w:color w:val="000000" w:themeColor="text1"/>
                <w:sz w:val="24"/>
                <w:szCs w:val="24"/>
              </w:rPr>
              <w:t>t/a</w:t>
            </w:r>
            <w:r>
              <w:rPr>
                <w:rFonts w:ascii="Times New Roman" w:eastAsia="宋体" w:hAnsi="Times New Roman" w:hint="eastAsia"/>
                <w:color w:val="000000" w:themeColor="text1"/>
                <w:sz w:val="24"/>
                <w:szCs w:val="24"/>
              </w:rPr>
              <w:t>、氨氮：</w:t>
            </w:r>
            <w:r>
              <w:rPr>
                <w:rFonts w:ascii="Times New Roman" w:eastAsia="宋体" w:hAnsi="Times New Roman" w:hint="eastAsia"/>
                <w:color w:val="000000" w:themeColor="text1"/>
                <w:sz w:val="24"/>
                <w:szCs w:val="24"/>
              </w:rPr>
              <w:t>0.000</w:t>
            </w:r>
            <w:r>
              <w:rPr>
                <w:rFonts w:ascii="Times New Roman" w:eastAsia="宋体" w:hAnsi="Times New Roman"/>
                <w:color w:val="000000" w:themeColor="text1"/>
                <w:sz w:val="24"/>
                <w:szCs w:val="24"/>
              </w:rPr>
              <w:t>5</w:t>
            </w:r>
            <w:r>
              <w:rPr>
                <w:rFonts w:ascii="Times New Roman" w:eastAsia="宋体" w:hAnsi="Times New Roman" w:hint="eastAsia"/>
                <w:color w:val="000000" w:themeColor="text1"/>
                <w:sz w:val="24"/>
                <w:szCs w:val="24"/>
              </w:rPr>
              <w:t>t/a</w:t>
            </w:r>
            <w:r>
              <w:rPr>
                <w:rFonts w:ascii="Times New Roman" w:eastAsia="宋体" w:hAnsi="Times New Roman" w:hint="eastAsia"/>
                <w:color w:val="000000" w:themeColor="text1"/>
                <w:sz w:val="24"/>
                <w:szCs w:val="24"/>
              </w:rPr>
              <w:t>、颗粒物</w:t>
            </w:r>
            <w:r>
              <w:rPr>
                <w:rFonts w:ascii="Times New Roman" w:eastAsia="宋体" w:hAnsi="Times New Roman" w:hint="eastAsia"/>
                <w:color w:val="000000" w:themeColor="text1"/>
                <w:sz w:val="24"/>
                <w:szCs w:val="24"/>
              </w:rPr>
              <w:t>0.273t/a</w:t>
            </w:r>
            <w:r>
              <w:rPr>
                <w:rFonts w:ascii="Times New Roman" w:eastAsia="宋体" w:hAnsi="Times New Roman" w:hint="eastAsia"/>
                <w:color w:val="000000" w:themeColor="text1"/>
                <w:sz w:val="24"/>
                <w:szCs w:val="24"/>
              </w:rPr>
              <w:t>。</w:t>
            </w:r>
          </w:p>
          <w:p w14:paraId="688AC837" w14:textId="77777777" w:rsidR="00780E2B" w:rsidRDefault="00E20C02">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分析方法、方法来源和所用仪器设备</w:t>
            </w:r>
          </w:p>
          <w:p w14:paraId="688AC838" w14:textId="77777777" w:rsidR="00780E2B" w:rsidRDefault="00E20C02">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688AC839" w14:textId="77777777" w:rsidR="00780E2B" w:rsidRDefault="00E20C02">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hint="eastAsia"/>
                <w:bCs/>
                <w:color w:val="000000" w:themeColor="text1"/>
                <w:sz w:val="24"/>
                <w:szCs w:val="24"/>
              </w:rPr>
              <w:t>1</w:t>
            </w:r>
            <w:r>
              <w:rPr>
                <w:rFonts w:ascii="Times New Roman" w:eastAsia="黑体" w:hAnsi="Times New Roman"/>
                <w:bCs/>
                <w:color w:val="000000" w:themeColor="text1"/>
                <w:sz w:val="24"/>
                <w:szCs w:val="24"/>
              </w:rPr>
              <w:t xml:space="preserve">1             </w:t>
            </w:r>
            <w:r>
              <w:rPr>
                <w:rFonts w:ascii="Times New Roman" w:eastAsia="黑体" w:hAnsi="Times New Roman"/>
                <w:bCs/>
                <w:color w:val="000000" w:themeColor="text1"/>
                <w:sz w:val="24"/>
                <w:szCs w:val="24"/>
              </w:rPr>
              <w:t>检测分析方法及检测仪器一览表</w:t>
            </w:r>
          </w:p>
          <w:tbl>
            <w:tblPr>
              <w:tblW w:w="4995"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821"/>
              <w:gridCol w:w="1036"/>
              <w:gridCol w:w="2591"/>
              <w:gridCol w:w="2695"/>
              <w:gridCol w:w="1155"/>
            </w:tblGrid>
            <w:tr w:rsidR="00780E2B" w14:paraId="688AC840" w14:textId="77777777">
              <w:trPr>
                <w:trHeight w:val="567"/>
                <w:tblHeader/>
                <w:jc w:val="center"/>
              </w:trPr>
              <w:tc>
                <w:tcPr>
                  <w:tcW w:w="495" w:type="pct"/>
                  <w:tcBorders>
                    <w:tl2br w:val="nil"/>
                    <w:tr2bl w:val="nil"/>
                  </w:tcBorders>
                  <w:vAlign w:val="center"/>
                </w:tcPr>
                <w:p w14:paraId="688AC83A" w14:textId="77777777" w:rsidR="00780E2B" w:rsidRDefault="00E20C02">
                  <w:pPr>
                    <w:pStyle w:val="afb"/>
                    <w:overflowPunct w:val="0"/>
                    <w:topLinePunct/>
                    <w:adjustRightInd w:val="0"/>
                    <w:snapToGrid w:val="0"/>
                    <w:spacing w:line="240" w:lineRule="auto"/>
                    <w:rPr>
                      <w:rFonts w:ascii="Times New Roman" w:hAnsi="Times New Roman" w:cs="Times New Roman"/>
                      <w:b/>
                      <w:szCs w:val="21"/>
                    </w:rPr>
                  </w:pPr>
                  <w:r>
                    <w:rPr>
                      <w:rFonts w:ascii="Times New Roman" w:hAnsi="Times New Roman" w:cs="Times New Roman"/>
                      <w:b/>
                      <w:szCs w:val="21"/>
                    </w:rPr>
                    <w:t>检测类别</w:t>
                  </w:r>
                </w:p>
              </w:tc>
              <w:tc>
                <w:tcPr>
                  <w:tcW w:w="624" w:type="pct"/>
                  <w:tcBorders>
                    <w:tl2br w:val="nil"/>
                    <w:tr2bl w:val="nil"/>
                  </w:tcBorders>
                  <w:vAlign w:val="center"/>
                </w:tcPr>
                <w:p w14:paraId="688AC83B" w14:textId="77777777" w:rsidR="00780E2B" w:rsidRDefault="00E20C02">
                  <w:pPr>
                    <w:pStyle w:val="afb"/>
                    <w:overflowPunct w:val="0"/>
                    <w:topLinePunct/>
                    <w:adjustRightInd w:val="0"/>
                    <w:snapToGrid w:val="0"/>
                    <w:spacing w:line="240" w:lineRule="auto"/>
                    <w:rPr>
                      <w:rFonts w:ascii="Times New Roman" w:hAnsi="Times New Roman" w:cs="Times New Roman"/>
                      <w:b/>
                      <w:szCs w:val="21"/>
                      <w:vertAlign w:val="superscript"/>
                    </w:rPr>
                  </w:pPr>
                  <w:r>
                    <w:rPr>
                      <w:rFonts w:ascii="Times New Roman" w:hAnsi="Times New Roman" w:cs="Times New Roman"/>
                      <w:b/>
                      <w:szCs w:val="21"/>
                    </w:rPr>
                    <w:t>检测项目</w:t>
                  </w:r>
                </w:p>
              </w:tc>
              <w:tc>
                <w:tcPr>
                  <w:tcW w:w="1560" w:type="pct"/>
                  <w:tcBorders>
                    <w:tl2br w:val="nil"/>
                    <w:tr2bl w:val="nil"/>
                  </w:tcBorders>
                  <w:vAlign w:val="center"/>
                </w:tcPr>
                <w:p w14:paraId="688AC83C" w14:textId="77777777" w:rsidR="00780E2B" w:rsidRDefault="00E20C02">
                  <w:pPr>
                    <w:pStyle w:val="afb"/>
                    <w:overflowPunct w:val="0"/>
                    <w:topLinePunct/>
                    <w:adjustRightInd w:val="0"/>
                    <w:snapToGrid w:val="0"/>
                    <w:spacing w:line="240" w:lineRule="auto"/>
                    <w:rPr>
                      <w:rFonts w:ascii="Times New Roman" w:hAnsi="Times New Roman" w:cs="Times New Roman"/>
                      <w:b/>
                      <w:szCs w:val="21"/>
                    </w:rPr>
                  </w:pPr>
                  <w:r>
                    <w:rPr>
                      <w:rFonts w:ascii="Times New Roman" w:hAnsi="Times New Roman" w:cs="Times New Roman"/>
                      <w:b/>
                      <w:bCs/>
                      <w:szCs w:val="21"/>
                    </w:rPr>
                    <w:t>检测标准</w:t>
                  </w:r>
                  <w:r>
                    <w:rPr>
                      <w:rFonts w:ascii="Times New Roman" w:hAnsi="Times New Roman" w:cs="Times New Roman"/>
                      <w:b/>
                      <w:bCs/>
                      <w:szCs w:val="21"/>
                    </w:rPr>
                    <w:t>(</w:t>
                  </w:r>
                  <w:r>
                    <w:rPr>
                      <w:rFonts w:ascii="Times New Roman" w:hAnsi="Times New Roman" w:cs="Times New Roman"/>
                      <w:b/>
                      <w:bCs/>
                      <w:szCs w:val="21"/>
                    </w:rPr>
                    <w:t>方法</w:t>
                  </w:r>
                  <w:r>
                    <w:rPr>
                      <w:rFonts w:ascii="Times New Roman" w:hAnsi="Times New Roman" w:cs="Times New Roman"/>
                      <w:b/>
                      <w:bCs/>
                      <w:szCs w:val="21"/>
                    </w:rPr>
                    <w:t>)</w:t>
                  </w:r>
                </w:p>
              </w:tc>
              <w:tc>
                <w:tcPr>
                  <w:tcW w:w="1623" w:type="pct"/>
                  <w:tcBorders>
                    <w:tl2br w:val="nil"/>
                    <w:tr2bl w:val="nil"/>
                  </w:tcBorders>
                  <w:vAlign w:val="center"/>
                </w:tcPr>
                <w:p w14:paraId="688AC83D" w14:textId="77777777" w:rsidR="00780E2B" w:rsidRDefault="00E20C02">
                  <w:pPr>
                    <w:pStyle w:val="afb"/>
                    <w:overflowPunct w:val="0"/>
                    <w:topLinePunct/>
                    <w:adjustRightInd w:val="0"/>
                    <w:snapToGrid w:val="0"/>
                    <w:spacing w:line="240" w:lineRule="auto"/>
                    <w:rPr>
                      <w:rFonts w:ascii="Times New Roman" w:hAnsi="Times New Roman" w:cs="Times New Roman"/>
                      <w:b/>
                      <w:szCs w:val="21"/>
                    </w:rPr>
                  </w:pPr>
                  <w:r>
                    <w:rPr>
                      <w:rFonts w:ascii="Times New Roman" w:hAnsi="Times New Roman" w:cs="Times New Roman"/>
                      <w:b/>
                      <w:szCs w:val="21"/>
                    </w:rPr>
                    <w:t>检测仪器</w:t>
                  </w:r>
                </w:p>
              </w:tc>
              <w:tc>
                <w:tcPr>
                  <w:tcW w:w="696" w:type="pct"/>
                  <w:tcBorders>
                    <w:tl2br w:val="nil"/>
                    <w:tr2bl w:val="nil"/>
                  </w:tcBorders>
                  <w:vAlign w:val="center"/>
                </w:tcPr>
                <w:p w14:paraId="688AC83E" w14:textId="77777777" w:rsidR="00780E2B" w:rsidRDefault="00E20C02">
                  <w:pPr>
                    <w:pStyle w:val="afb"/>
                    <w:overflowPunct w:val="0"/>
                    <w:topLinePunct/>
                    <w:adjustRightInd w:val="0"/>
                    <w:snapToGrid w:val="0"/>
                    <w:spacing w:line="240" w:lineRule="auto"/>
                    <w:rPr>
                      <w:rFonts w:ascii="Times New Roman" w:hAnsi="Times New Roman" w:cs="Times New Roman"/>
                      <w:b/>
                      <w:szCs w:val="21"/>
                    </w:rPr>
                  </w:pPr>
                  <w:r>
                    <w:rPr>
                      <w:rFonts w:ascii="Times New Roman" w:hAnsi="Times New Roman" w:cs="Times New Roman"/>
                      <w:b/>
                      <w:szCs w:val="21"/>
                    </w:rPr>
                    <w:t>检出限</w:t>
                  </w:r>
                  <w:r>
                    <w:rPr>
                      <w:rFonts w:ascii="Times New Roman" w:hAnsi="Times New Roman" w:cs="Times New Roman"/>
                      <w:b/>
                      <w:szCs w:val="21"/>
                    </w:rPr>
                    <w:t>/</w:t>
                  </w:r>
                  <w:r>
                    <w:rPr>
                      <w:rFonts w:ascii="Times New Roman" w:hAnsi="Times New Roman" w:cs="Times New Roman"/>
                      <w:b/>
                      <w:szCs w:val="21"/>
                    </w:rPr>
                    <w:t>最低</w:t>
                  </w:r>
                </w:p>
                <w:p w14:paraId="688AC83F" w14:textId="77777777" w:rsidR="00780E2B" w:rsidRDefault="00E20C02">
                  <w:pPr>
                    <w:pStyle w:val="afb"/>
                    <w:overflowPunct w:val="0"/>
                    <w:topLinePunct/>
                    <w:adjustRightInd w:val="0"/>
                    <w:snapToGrid w:val="0"/>
                    <w:spacing w:line="240" w:lineRule="auto"/>
                    <w:rPr>
                      <w:rFonts w:ascii="Times New Roman" w:hAnsi="Times New Roman" w:cs="Times New Roman"/>
                      <w:b/>
                      <w:szCs w:val="21"/>
                    </w:rPr>
                  </w:pPr>
                  <w:r>
                    <w:rPr>
                      <w:rFonts w:ascii="Times New Roman" w:hAnsi="Times New Roman" w:cs="Times New Roman"/>
                      <w:b/>
                      <w:szCs w:val="21"/>
                    </w:rPr>
                    <w:t>检出浓度</w:t>
                  </w:r>
                </w:p>
              </w:tc>
            </w:tr>
            <w:tr w:rsidR="00780E2B" w14:paraId="688AC847" w14:textId="77777777">
              <w:trPr>
                <w:cantSplit/>
                <w:trHeight w:val="567"/>
                <w:jc w:val="center"/>
              </w:trPr>
              <w:tc>
                <w:tcPr>
                  <w:tcW w:w="495" w:type="pct"/>
                  <w:vMerge w:val="restart"/>
                  <w:tcBorders>
                    <w:tl2br w:val="nil"/>
                    <w:tr2bl w:val="nil"/>
                  </w:tcBorders>
                  <w:vAlign w:val="center"/>
                </w:tcPr>
                <w:p w14:paraId="688AC841"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废气</w:t>
                  </w:r>
                </w:p>
                <w:p w14:paraId="688AC842" w14:textId="77777777" w:rsidR="00780E2B" w:rsidRDefault="00E20C02">
                  <w:pPr>
                    <w:pStyle w:val="afb"/>
                    <w:overflowPunct w:val="0"/>
                    <w:topLinePunct/>
                    <w:adjustRightInd w:val="0"/>
                    <w:snapToGrid w:val="0"/>
                    <w:spacing w:line="240" w:lineRule="auto"/>
                    <w:rPr>
                      <w:rFonts w:ascii="Times New Roman" w:hAnsi="Times New Roman" w:cs="Times New Roman"/>
                      <w:b/>
                      <w:szCs w:val="21"/>
                    </w:rPr>
                  </w:pPr>
                  <w:r>
                    <w:rPr>
                      <w:rFonts w:ascii="Times New Roman" w:hAnsi="Times New Roman" w:cs="Times New Roman"/>
                      <w:szCs w:val="21"/>
                    </w:rPr>
                    <w:t>(</w:t>
                  </w:r>
                  <w:r>
                    <w:rPr>
                      <w:rFonts w:ascii="Times New Roman" w:hAnsi="Times New Roman" w:cs="Times New Roman"/>
                      <w:szCs w:val="21"/>
                    </w:rPr>
                    <w:t>有组织</w:t>
                  </w:r>
                  <w:r>
                    <w:rPr>
                      <w:rFonts w:ascii="Times New Roman" w:hAnsi="Times New Roman" w:cs="Times New Roman"/>
                      <w:szCs w:val="21"/>
                    </w:rPr>
                    <w:t>)</w:t>
                  </w:r>
                </w:p>
              </w:tc>
              <w:tc>
                <w:tcPr>
                  <w:tcW w:w="624" w:type="pct"/>
                  <w:vMerge w:val="restart"/>
                  <w:tcBorders>
                    <w:tl2br w:val="nil"/>
                    <w:tr2bl w:val="nil"/>
                  </w:tcBorders>
                  <w:vAlign w:val="center"/>
                </w:tcPr>
                <w:p w14:paraId="688AC843" w14:textId="77777777" w:rsidR="00780E2B" w:rsidRDefault="00E20C02">
                  <w:pPr>
                    <w:pStyle w:val="afb"/>
                    <w:overflowPunct w:val="0"/>
                    <w:topLinePunct/>
                    <w:adjustRightInd w:val="0"/>
                    <w:snapToGrid w:val="0"/>
                    <w:spacing w:line="240" w:lineRule="auto"/>
                    <w:rPr>
                      <w:rFonts w:ascii="Times New Roman" w:hAnsi="Times New Roman" w:cs="Times New Roman"/>
                      <w:szCs w:val="21"/>
                    </w:rPr>
                  </w:pPr>
                  <w:r>
                    <w:rPr>
                      <w:rFonts w:ascii="Times New Roman" w:hAnsi="Times New Roman" w:cs="Times New Roman" w:hint="eastAsia"/>
                      <w:szCs w:val="21"/>
                    </w:rPr>
                    <w:t>颗粒物</w:t>
                  </w:r>
                </w:p>
              </w:tc>
              <w:tc>
                <w:tcPr>
                  <w:tcW w:w="1560" w:type="pct"/>
                  <w:tcBorders>
                    <w:tl2br w:val="nil"/>
                    <w:tr2bl w:val="nil"/>
                  </w:tcBorders>
                  <w:vAlign w:val="center"/>
                </w:tcPr>
                <w:p w14:paraId="688AC844"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sz w:val="21"/>
                      <w:szCs w:val="21"/>
                    </w:rPr>
                    <w:t>固定污染源排气中颗粒物测定与气态污染物采样方法</w:t>
                  </w:r>
                  <w:r>
                    <w:rPr>
                      <w:rFonts w:ascii="Times New Roman" w:eastAsia="宋体" w:hAnsi="Times New Roman"/>
                      <w:sz w:val="21"/>
                      <w:szCs w:val="21"/>
                    </w:rPr>
                    <w:t>GB/T16157-1996</w:t>
                  </w:r>
                  <w:r>
                    <w:rPr>
                      <w:rFonts w:ascii="Times New Roman" w:eastAsia="宋体" w:hAnsi="Times New Roman"/>
                      <w:sz w:val="21"/>
                      <w:szCs w:val="21"/>
                    </w:rPr>
                    <w:t>及修改单</w:t>
                  </w:r>
                </w:p>
              </w:tc>
              <w:tc>
                <w:tcPr>
                  <w:tcW w:w="1623" w:type="pct"/>
                  <w:tcBorders>
                    <w:tl2br w:val="nil"/>
                    <w:tr2bl w:val="nil"/>
                  </w:tcBorders>
                  <w:vAlign w:val="center"/>
                </w:tcPr>
                <w:p w14:paraId="688AC845"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sz w:val="21"/>
                      <w:szCs w:val="21"/>
                    </w:rPr>
                    <w:t>崂应</w:t>
                  </w:r>
                  <w:r>
                    <w:rPr>
                      <w:rFonts w:ascii="Times New Roman" w:eastAsia="宋体" w:hAnsi="Times New Roman"/>
                      <w:sz w:val="21"/>
                      <w:szCs w:val="21"/>
                    </w:rPr>
                    <w:t>3012H</w:t>
                  </w:r>
                  <w:r>
                    <w:rPr>
                      <w:rFonts w:ascii="Times New Roman" w:eastAsia="宋体" w:hAnsi="Times New Roman"/>
                      <w:sz w:val="21"/>
                      <w:szCs w:val="21"/>
                    </w:rPr>
                    <w:t>型自动烟尘测试仪</w:t>
                  </w:r>
                  <w:r>
                    <w:rPr>
                      <w:rFonts w:ascii="Times New Roman" w:eastAsia="宋体" w:hAnsi="Times New Roman"/>
                      <w:bCs/>
                      <w:sz w:val="21"/>
                      <w:szCs w:val="21"/>
                    </w:rPr>
                    <w:t>、</w:t>
                  </w:r>
                  <w:r>
                    <w:rPr>
                      <w:rFonts w:ascii="Times New Roman" w:eastAsia="宋体" w:hAnsi="Times New Roman"/>
                      <w:bCs/>
                      <w:sz w:val="21"/>
                      <w:szCs w:val="21"/>
                    </w:rPr>
                    <w:t>FA2004B</w:t>
                  </w:r>
                  <w:r>
                    <w:rPr>
                      <w:rFonts w:ascii="Times New Roman" w:eastAsia="宋体" w:hAnsi="Times New Roman"/>
                      <w:bCs/>
                      <w:sz w:val="21"/>
                      <w:szCs w:val="21"/>
                    </w:rPr>
                    <w:t>万分之一电子天平</w:t>
                  </w:r>
                </w:p>
              </w:tc>
              <w:tc>
                <w:tcPr>
                  <w:tcW w:w="696" w:type="pct"/>
                  <w:tcBorders>
                    <w:tl2br w:val="nil"/>
                    <w:tr2bl w:val="nil"/>
                  </w:tcBorders>
                  <w:vAlign w:val="center"/>
                </w:tcPr>
                <w:p w14:paraId="688AC846" w14:textId="77777777" w:rsidR="00780E2B" w:rsidRDefault="00E20C02">
                  <w:pPr>
                    <w:spacing w:after="0"/>
                    <w:jc w:val="center"/>
                    <w:rPr>
                      <w:rFonts w:ascii="Times New Roman" w:eastAsia="宋体" w:hAnsi="Times New Roman"/>
                      <w:b/>
                      <w:bCs/>
                      <w:color w:val="000000"/>
                      <w:sz w:val="21"/>
                      <w:szCs w:val="21"/>
                    </w:rPr>
                  </w:pPr>
                  <w:r>
                    <w:rPr>
                      <w:rFonts w:ascii="Times New Roman" w:eastAsia="宋体" w:hAnsi="Times New Roman"/>
                      <w:bCs/>
                      <w:sz w:val="21"/>
                      <w:szCs w:val="21"/>
                    </w:rPr>
                    <w:t>/</w:t>
                  </w:r>
                </w:p>
              </w:tc>
            </w:tr>
            <w:tr w:rsidR="00780E2B" w14:paraId="688AC84F" w14:textId="77777777">
              <w:trPr>
                <w:cantSplit/>
                <w:trHeight w:val="567"/>
                <w:jc w:val="center"/>
              </w:trPr>
              <w:tc>
                <w:tcPr>
                  <w:tcW w:w="495" w:type="pct"/>
                  <w:vMerge/>
                  <w:tcBorders>
                    <w:tl2br w:val="nil"/>
                    <w:tr2bl w:val="nil"/>
                  </w:tcBorders>
                  <w:vAlign w:val="center"/>
                </w:tcPr>
                <w:p w14:paraId="688AC848" w14:textId="77777777" w:rsidR="00780E2B" w:rsidRDefault="00780E2B">
                  <w:pPr>
                    <w:pStyle w:val="afb"/>
                    <w:overflowPunct w:val="0"/>
                    <w:topLinePunct/>
                    <w:adjustRightInd w:val="0"/>
                    <w:snapToGrid w:val="0"/>
                    <w:spacing w:line="240" w:lineRule="auto"/>
                    <w:rPr>
                      <w:rFonts w:ascii="Times New Roman" w:hAnsi="Times New Roman" w:cs="Times New Roman"/>
                      <w:szCs w:val="21"/>
                    </w:rPr>
                  </w:pPr>
                </w:p>
              </w:tc>
              <w:tc>
                <w:tcPr>
                  <w:tcW w:w="624" w:type="pct"/>
                  <w:vMerge/>
                  <w:tcBorders>
                    <w:tl2br w:val="nil"/>
                    <w:tr2bl w:val="nil"/>
                  </w:tcBorders>
                  <w:vAlign w:val="center"/>
                </w:tcPr>
                <w:p w14:paraId="688AC849" w14:textId="77777777" w:rsidR="00780E2B" w:rsidRDefault="00780E2B">
                  <w:pPr>
                    <w:spacing w:after="0"/>
                    <w:jc w:val="center"/>
                    <w:rPr>
                      <w:rFonts w:ascii="Times New Roman" w:eastAsia="宋体" w:hAnsi="Times New Roman"/>
                      <w:sz w:val="21"/>
                      <w:szCs w:val="21"/>
                      <w:lang w:bidi="ar"/>
                    </w:rPr>
                  </w:pPr>
                </w:p>
              </w:tc>
              <w:tc>
                <w:tcPr>
                  <w:tcW w:w="1560" w:type="pct"/>
                  <w:tcBorders>
                    <w:tl2br w:val="nil"/>
                    <w:tr2bl w:val="nil"/>
                  </w:tcBorders>
                  <w:vAlign w:val="center"/>
                </w:tcPr>
                <w:p w14:paraId="688AC84A"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固定污染源废气</w:t>
                  </w:r>
                  <w:r>
                    <w:rPr>
                      <w:rFonts w:ascii="Times New Roman" w:eastAsia="宋体" w:hAnsi="Times New Roman"/>
                      <w:sz w:val="21"/>
                      <w:szCs w:val="21"/>
                    </w:rPr>
                    <w:t xml:space="preserve"> </w:t>
                  </w:r>
                  <w:r>
                    <w:rPr>
                      <w:rFonts w:ascii="Times New Roman" w:eastAsia="宋体" w:hAnsi="Times New Roman"/>
                      <w:sz w:val="21"/>
                      <w:szCs w:val="21"/>
                    </w:rPr>
                    <w:t>低浓度颗粒物的测定</w:t>
                  </w:r>
                  <w:r>
                    <w:rPr>
                      <w:rFonts w:ascii="Times New Roman" w:eastAsia="宋体" w:hAnsi="Times New Roman"/>
                      <w:sz w:val="21"/>
                      <w:szCs w:val="21"/>
                    </w:rPr>
                    <w:t xml:space="preserve"> </w:t>
                  </w:r>
                  <w:r>
                    <w:rPr>
                      <w:rFonts w:ascii="Times New Roman" w:eastAsia="宋体" w:hAnsi="Times New Roman"/>
                      <w:sz w:val="21"/>
                      <w:szCs w:val="21"/>
                    </w:rPr>
                    <w:t>重量法</w:t>
                  </w:r>
                </w:p>
                <w:p w14:paraId="688AC84B"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sz w:val="21"/>
                      <w:szCs w:val="21"/>
                    </w:rPr>
                    <w:t>HJ 836-2017</w:t>
                  </w:r>
                </w:p>
              </w:tc>
              <w:tc>
                <w:tcPr>
                  <w:tcW w:w="1623" w:type="pct"/>
                  <w:tcBorders>
                    <w:tl2br w:val="nil"/>
                    <w:tr2bl w:val="nil"/>
                  </w:tcBorders>
                  <w:vAlign w:val="center"/>
                </w:tcPr>
                <w:p w14:paraId="688AC84C" w14:textId="77777777" w:rsidR="00780E2B" w:rsidRDefault="00E20C02">
                  <w:pPr>
                    <w:pStyle w:val="afb"/>
                    <w:overflowPunct w:val="0"/>
                    <w:topLinePunct/>
                    <w:adjustRightInd w:val="0"/>
                    <w:snapToGrid w:val="0"/>
                    <w:spacing w:line="240" w:lineRule="auto"/>
                    <w:rPr>
                      <w:rFonts w:ascii="Times New Roman" w:hAnsi="Times New Roman" w:cs="Times New Roman"/>
                      <w:color w:val="000000"/>
                      <w:szCs w:val="21"/>
                    </w:rPr>
                  </w:pPr>
                  <w:r>
                    <w:rPr>
                      <w:rFonts w:ascii="Times New Roman" w:hAnsi="Times New Roman" w:cs="Times New Roman"/>
                      <w:bCs/>
                      <w:szCs w:val="21"/>
                    </w:rPr>
                    <w:t>崂应</w:t>
                  </w:r>
                  <w:r>
                    <w:rPr>
                      <w:rFonts w:ascii="Times New Roman" w:hAnsi="Times New Roman" w:cs="Times New Roman"/>
                      <w:bCs/>
                      <w:szCs w:val="21"/>
                    </w:rPr>
                    <w:t>3012H-D</w:t>
                  </w:r>
                  <w:r>
                    <w:rPr>
                      <w:rFonts w:ascii="Times New Roman" w:hAnsi="Times New Roman" w:cs="Times New Roman"/>
                      <w:bCs/>
                      <w:szCs w:val="21"/>
                    </w:rPr>
                    <w:t>型便携式大流量低浓度烟尘自动测试仪、</w:t>
                  </w:r>
                  <w:r>
                    <w:rPr>
                      <w:rFonts w:ascii="Times New Roman" w:hAnsi="Times New Roman" w:cs="Times New Roman"/>
                      <w:bCs/>
                      <w:szCs w:val="21"/>
                    </w:rPr>
                    <w:t>AB135-S</w:t>
                  </w:r>
                  <w:r>
                    <w:rPr>
                      <w:rFonts w:ascii="Times New Roman" w:hAnsi="Times New Roman" w:cs="Times New Roman"/>
                      <w:bCs/>
                      <w:szCs w:val="21"/>
                    </w:rPr>
                    <w:t>十万分之一电子天平</w:t>
                  </w:r>
                </w:p>
              </w:tc>
              <w:tc>
                <w:tcPr>
                  <w:tcW w:w="696" w:type="pct"/>
                  <w:tcBorders>
                    <w:tl2br w:val="nil"/>
                    <w:tr2bl w:val="nil"/>
                  </w:tcBorders>
                  <w:vAlign w:val="center"/>
                </w:tcPr>
                <w:p w14:paraId="688AC84D"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1.0</w:t>
                  </w:r>
                </w:p>
                <w:p w14:paraId="688AC84E" w14:textId="77777777" w:rsidR="00780E2B" w:rsidRDefault="00E20C02">
                  <w:pPr>
                    <w:spacing w:after="0"/>
                    <w:jc w:val="center"/>
                    <w:rPr>
                      <w:rFonts w:ascii="Times New Roman" w:eastAsia="宋体" w:hAnsi="Times New Roman"/>
                      <w:b/>
                      <w:bCs/>
                      <w:color w:val="000000"/>
                      <w:sz w:val="21"/>
                      <w:szCs w:val="21"/>
                    </w:rPr>
                  </w:pPr>
                  <w:r>
                    <w:rPr>
                      <w:rFonts w:ascii="Times New Roman" w:eastAsia="宋体" w:hAnsi="Times New Roman"/>
                      <w:sz w:val="21"/>
                      <w:szCs w:val="21"/>
                    </w:rPr>
                    <w:t>mg/m</w:t>
                  </w:r>
                  <w:r>
                    <w:rPr>
                      <w:rFonts w:ascii="Times New Roman" w:eastAsia="宋体" w:hAnsi="Times New Roman"/>
                      <w:sz w:val="21"/>
                      <w:szCs w:val="21"/>
                      <w:vertAlign w:val="superscript"/>
                    </w:rPr>
                    <w:t>3</w:t>
                  </w:r>
                </w:p>
              </w:tc>
            </w:tr>
            <w:tr w:rsidR="00780E2B" w14:paraId="688AC859" w14:textId="77777777">
              <w:trPr>
                <w:cantSplit/>
                <w:trHeight w:val="567"/>
                <w:jc w:val="center"/>
              </w:trPr>
              <w:tc>
                <w:tcPr>
                  <w:tcW w:w="495" w:type="pct"/>
                  <w:tcBorders>
                    <w:tl2br w:val="nil"/>
                    <w:tr2bl w:val="nil"/>
                  </w:tcBorders>
                  <w:vAlign w:val="center"/>
                </w:tcPr>
                <w:p w14:paraId="688AC850"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废气</w:t>
                  </w:r>
                </w:p>
                <w:p w14:paraId="688AC851"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无组织</w:t>
                  </w:r>
                  <w:r>
                    <w:rPr>
                      <w:rFonts w:ascii="Times New Roman" w:eastAsia="宋体" w:hAnsi="Times New Roman"/>
                      <w:sz w:val="21"/>
                      <w:szCs w:val="21"/>
                    </w:rPr>
                    <w:t>)</w:t>
                  </w:r>
                </w:p>
              </w:tc>
              <w:tc>
                <w:tcPr>
                  <w:tcW w:w="624" w:type="pct"/>
                  <w:tcBorders>
                    <w:tl2br w:val="nil"/>
                    <w:tr2bl w:val="nil"/>
                  </w:tcBorders>
                  <w:vAlign w:val="center"/>
                </w:tcPr>
                <w:p w14:paraId="688AC852"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总悬浮</w:t>
                  </w:r>
                </w:p>
                <w:p w14:paraId="688AC853"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颗粒物</w:t>
                  </w:r>
                </w:p>
              </w:tc>
              <w:tc>
                <w:tcPr>
                  <w:tcW w:w="1560" w:type="pct"/>
                  <w:tcBorders>
                    <w:tl2br w:val="nil"/>
                    <w:tr2bl w:val="nil"/>
                  </w:tcBorders>
                  <w:vAlign w:val="center"/>
                </w:tcPr>
                <w:p w14:paraId="688AC854" w14:textId="77777777" w:rsidR="00780E2B" w:rsidRDefault="00E20C02">
                  <w:pPr>
                    <w:spacing w:after="0"/>
                    <w:jc w:val="center"/>
                    <w:rPr>
                      <w:rFonts w:ascii="Times New Roman" w:eastAsia="宋体" w:hAnsi="Times New Roman"/>
                      <w:b/>
                      <w:bCs/>
                      <w:color w:val="000000"/>
                      <w:sz w:val="21"/>
                      <w:szCs w:val="21"/>
                    </w:rPr>
                  </w:pPr>
                  <w:r>
                    <w:rPr>
                      <w:rFonts w:ascii="Times New Roman" w:eastAsia="宋体" w:hAnsi="Times New Roman"/>
                      <w:sz w:val="21"/>
                      <w:szCs w:val="21"/>
                    </w:rPr>
                    <w:t>环境空气</w:t>
                  </w:r>
                  <w:r>
                    <w:rPr>
                      <w:rFonts w:ascii="Times New Roman" w:eastAsia="宋体" w:hAnsi="Times New Roman"/>
                      <w:sz w:val="21"/>
                      <w:szCs w:val="21"/>
                    </w:rPr>
                    <w:t xml:space="preserve"> </w:t>
                  </w:r>
                  <w:r>
                    <w:rPr>
                      <w:rFonts w:ascii="Times New Roman" w:eastAsia="宋体" w:hAnsi="Times New Roman"/>
                      <w:sz w:val="21"/>
                      <w:szCs w:val="21"/>
                    </w:rPr>
                    <w:t>总悬浮颗粒物的测定</w:t>
                  </w:r>
                  <w:r>
                    <w:rPr>
                      <w:rFonts w:ascii="Times New Roman" w:eastAsia="宋体" w:hAnsi="Times New Roman"/>
                      <w:sz w:val="21"/>
                      <w:szCs w:val="21"/>
                    </w:rPr>
                    <w:t xml:space="preserve"> </w:t>
                  </w:r>
                  <w:r>
                    <w:rPr>
                      <w:rFonts w:ascii="Times New Roman" w:eastAsia="宋体" w:hAnsi="Times New Roman"/>
                      <w:sz w:val="21"/>
                      <w:szCs w:val="21"/>
                    </w:rPr>
                    <w:t>重量法</w:t>
                  </w:r>
                  <w:r>
                    <w:rPr>
                      <w:rFonts w:ascii="Times New Roman" w:eastAsia="宋体" w:hAnsi="Times New Roman"/>
                      <w:sz w:val="21"/>
                      <w:szCs w:val="21"/>
                    </w:rPr>
                    <w:t>GB/T 15432-1995</w:t>
                  </w:r>
                  <w:r>
                    <w:rPr>
                      <w:rFonts w:ascii="Times New Roman" w:eastAsia="宋体" w:hAnsi="Times New Roman"/>
                      <w:sz w:val="21"/>
                      <w:szCs w:val="21"/>
                    </w:rPr>
                    <w:t>及修改单</w:t>
                  </w:r>
                </w:p>
              </w:tc>
              <w:tc>
                <w:tcPr>
                  <w:tcW w:w="1623" w:type="pct"/>
                  <w:tcBorders>
                    <w:tl2br w:val="nil"/>
                    <w:tr2bl w:val="nil"/>
                  </w:tcBorders>
                  <w:vAlign w:val="center"/>
                </w:tcPr>
                <w:p w14:paraId="688AC855" w14:textId="77777777" w:rsidR="00780E2B" w:rsidRDefault="00E20C02">
                  <w:pPr>
                    <w:spacing w:after="0"/>
                    <w:jc w:val="center"/>
                    <w:rPr>
                      <w:rFonts w:ascii="Times New Roman" w:eastAsia="宋体" w:hAnsi="Times New Roman"/>
                      <w:bCs/>
                      <w:sz w:val="21"/>
                      <w:szCs w:val="21"/>
                    </w:rPr>
                  </w:pPr>
                  <w:r>
                    <w:rPr>
                      <w:rFonts w:ascii="Times New Roman" w:eastAsia="宋体" w:hAnsi="Times New Roman"/>
                      <w:bCs/>
                      <w:sz w:val="21"/>
                      <w:szCs w:val="21"/>
                    </w:rPr>
                    <w:t>崂应</w:t>
                  </w:r>
                  <w:r>
                    <w:rPr>
                      <w:rFonts w:ascii="Times New Roman" w:eastAsia="宋体" w:hAnsi="Times New Roman"/>
                      <w:bCs/>
                      <w:sz w:val="21"/>
                      <w:szCs w:val="21"/>
                    </w:rPr>
                    <w:t>2050</w:t>
                  </w:r>
                  <w:r>
                    <w:rPr>
                      <w:rFonts w:ascii="Times New Roman" w:eastAsia="宋体" w:hAnsi="Times New Roman"/>
                      <w:bCs/>
                      <w:sz w:val="21"/>
                      <w:szCs w:val="21"/>
                    </w:rPr>
                    <w:t>型空气</w:t>
                  </w:r>
                  <w:r>
                    <w:rPr>
                      <w:rFonts w:ascii="Times New Roman" w:eastAsia="宋体" w:hAnsi="Times New Roman"/>
                      <w:bCs/>
                      <w:sz w:val="21"/>
                      <w:szCs w:val="21"/>
                    </w:rPr>
                    <w:t>/</w:t>
                  </w:r>
                </w:p>
                <w:p w14:paraId="688AC856" w14:textId="77777777" w:rsidR="00780E2B" w:rsidRDefault="00E20C02">
                  <w:pPr>
                    <w:spacing w:after="0"/>
                    <w:jc w:val="center"/>
                    <w:rPr>
                      <w:rFonts w:ascii="Times New Roman" w:eastAsia="宋体" w:hAnsi="Times New Roman"/>
                      <w:bCs/>
                      <w:color w:val="000000"/>
                      <w:sz w:val="21"/>
                      <w:szCs w:val="21"/>
                    </w:rPr>
                  </w:pPr>
                  <w:r>
                    <w:rPr>
                      <w:rFonts w:ascii="Times New Roman" w:eastAsia="宋体" w:hAnsi="Times New Roman"/>
                      <w:bCs/>
                      <w:sz w:val="21"/>
                      <w:szCs w:val="21"/>
                    </w:rPr>
                    <w:t>智能</w:t>
                  </w:r>
                  <w:r>
                    <w:rPr>
                      <w:rFonts w:ascii="Times New Roman" w:eastAsia="宋体" w:hAnsi="Times New Roman"/>
                      <w:bCs/>
                      <w:sz w:val="21"/>
                      <w:szCs w:val="21"/>
                    </w:rPr>
                    <w:t>TSP</w:t>
                  </w:r>
                  <w:r>
                    <w:rPr>
                      <w:rFonts w:ascii="Times New Roman" w:eastAsia="宋体" w:hAnsi="Times New Roman"/>
                      <w:bCs/>
                      <w:sz w:val="21"/>
                      <w:szCs w:val="21"/>
                    </w:rPr>
                    <w:t>综合采样器、</w:t>
                  </w:r>
                  <w:r>
                    <w:rPr>
                      <w:rFonts w:ascii="Times New Roman" w:eastAsia="宋体" w:hAnsi="Times New Roman"/>
                      <w:bCs/>
                      <w:sz w:val="21"/>
                      <w:szCs w:val="21"/>
                    </w:rPr>
                    <w:t>FA2004B</w:t>
                  </w:r>
                  <w:r>
                    <w:rPr>
                      <w:rFonts w:ascii="Times New Roman" w:eastAsia="宋体" w:hAnsi="Times New Roman"/>
                      <w:bCs/>
                      <w:sz w:val="21"/>
                      <w:szCs w:val="21"/>
                    </w:rPr>
                    <w:t>万分之一电子天平</w:t>
                  </w:r>
                </w:p>
              </w:tc>
              <w:tc>
                <w:tcPr>
                  <w:tcW w:w="696" w:type="pct"/>
                  <w:tcBorders>
                    <w:tl2br w:val="nil"/>
                    <w:tr2bl w:val="nil"/>
                  </w:tcBorders>
                  <w:vAlign w:val="center"/>
                </w:tcPr>
                <w:p w14:paraId="688AC857"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0.001</w:t>
                  </w:r>
                </w:p>
                <w:p w14:paraId="688AC858" w14:textId="77777777" w:rsidR="00780E2B" w:rsidRDefault="00E20C02">
                  <w:pPr>
                    <w:spacing w:after="0"/>
                    <w:jc w:val="center"/>
                    <w:textAlignment w:val="center"/>
                    <w:rPr>
                      <w:rFonts w:ascii="Times New Roman" w:eastAsia="宋体" w:hAnsi="Times New Roman"/>
                      <w:b/>
                      <w:bCs/>
                      <w:color w:val="000000"/>
                      <w:sz w:val="21"/>
                      <w:szCs w:val="21"/>
                    </w:rPr>
                  </w:pPr>
                  <w:r>
                    <w:rPr>
                      <w:rFonts w:ascii="Times New Roman" w:eastAsia="宋体" w:hAnsi="Times New Roman"/>
                      <w:sz w:val="21"/>
                      <w:szCs w:val="21"/>
                    </w:rPr>
                    <w:t>mg/m</w:t>
                  </w:r>
                  <w:r>
                    <w:rPr>
                      <w:rFonts w:ascii="Times New Roman" w:eastAsia="宋体" w:hAnsi="Times New Roman"/>
                      <w:sz w:val="21"/>
                      <w:szCs w:val="21"/>
                      <w:vertAlign w:val="superscript"/>
                    </w:rPr>
                    <w:t>3</w:t>
                  </w:r>
                </w:p>
              </w:tc>
            </w:tr>
            <w:tr w:rsidR="00780E2B" w14:paraId="688AC85F" w14:textId="77777777">
              <w:trPr>
                <w:cantSplit/>
                <w:trHeight w:val="567"/>
                <w:jc w:val="center"/>
              </w:trPr>
              <w:tc>
                <w:tcPr>
                  <w:tcW w:w="495" w:type="pct"/>
                  <w:tcBorders>
                    <w:tl2br w:val="nil"/>
                    <w:tr2bl w:val="nil"/>
                  </w:tcBorders>
                  <w:vAlign w:val="center"/>
                </w:tcPr>
                <w:p w14:paraId="688AC85A"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sz w:val="21"/>
                      <w:szCs w:val="21"/>
                    </w:rPr>
                    <w:t>噪声</w:t>
                  </w:r>
                </w:p>
              </w:tc>
              <w:tc>
                <w:tcPr>
                  <w:tcW w:w="624" w:type="pct"/>
                  <w:tcBorders>
                    <w:tl2br w:val="nil"/>
                    <w:tr2bl w:val="nil"/>
                  </w:tcBorders>
                  <w:vAlign w:val="center"/>
                </w:tcPr>
                <w:p w14:paraId="688AC85B" w14:textId="77777777" w:rsidR="00780E2B" w:rsidRDefault="00E20C02">
                  <w:pPr>
                    <w:widowControl w:val="0"/>
                    <w:spacing w:after="0"/>
                    <w:jc w:val="center"/>
                    <w:rPr>
                      <w:rFonts w:ascii="Times New Roman" w:eastAsia="宋体" w:hAnsi="Times New Roman"/>
                      <w:color w:val="000000"/>
                      <w:sz w:val="21"/>
                      <w:szCs w:val="21"/>
                    </w:rPr>
                  </w:pPr>
                  <w:r>
                    <w:rPr>
                      <w:rFonts w:ascii="Times New Roman" w:eastAsia="宋体" w:hAnsi="Times New Roman"/>
                      <w:sz w:val="21"/>
                      <w:szCs w:val="21"/>
                    </w:rPr>
                    <w:t>厂界环境噪声</w:t>
                  </w:r>
                </w:p>
              </w:tc>
              <w:tc>
                <w:tcPr>
                  <w:tcW w:w="1560" w:type="pct"/>
                  <w:tcBorders>
                    <w:tl2br w:val="nil"/>
                    <w:tr2bl w:val="nil"/>
                  </w:tcBorders>
                  <w:vAlign w:val="center"/>
                </w:tcPr>
                <w:p w14:paraId="688AC85C"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工业企业厂界环境噪声排放标准</w:t>
                  </w:r>
                  <w:r>
                    <w:rPr>
                      <w:rFonts w:ascii="Times New Roman" w:eastAsia="宋体" w:hAnsi="Times New Roman"/>
                      <w:sz w:val="21"/>
                      <w:szCs w:val="21"/>
                    </w:rPr>
                    <w:t>GB 12348-2008</w:t>
                  </w:r>
                </w:p>
              </w:tc>
              <w:tc>
                <w:tcPr>
                  <w:tcW w:w="1623" w:type="pct"/>
                  <w:tcBorders>
                    <w:tl2br w:val="nil"/>
                    <w:tr2bl w:val="nil"/>
                  </w:tcBorders>
                  <w:vAlign w:val="center"/>
                </w:tcPr>
                <w:p w14:paraId="688AC85D"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AWA6228+</w:t>
                  </w:r>
                  <w:r>
                    <w:rPr>
                      <w:rFonts w:ascii="Times New Roman" w:eastAsia="宋体" w:hAnsi="Times New Roman"/>
                      <w:sz w:val="21"/>
                      <w:szCs w:val="21"/>
                    </w:rPr>
                    <w:t>型多功能声级计</w:t>
                  </w:r>
                </w:p>
              </w:tc>
              <w:tc>
                <w:tcPr>
                  <w:tcW w:w="696" w:type="pct"/>
                  <w:tcBorders>
                    <w:tl2br w:val="nil"/>
                    <w:tr2bl w:val="nil"/>
                  </w:tcBorders>
                  <w:vAlign w:val="center"/>
                </w:tcPr>
                <w:p w14:paraId="688AC85E" w14:textId="77777777" w:rsidR="00780E2B" w:rsidRDefault="00E20C02">
                  <w:pPr>
                    <w:spacing w:after="0"/>
                    <w:jc w:val="center"/>
                    <w:rPr>
                      <w:rFonts w:ascii="Times New Roman" w:eastAsia="宋体" w:hAnsi="Times New Roman"/>
                      <w:bCs/>
                      <w:color w:val="000000"/>
                      <w:sz w:val="21"/>
                      <w:szCs w:val="21"/>
                    </w:rPr>
                  </w:pPr>
                  <w:r>
                    <w:rPr>
                      <w:rFonts w:ascii="Times New Roman" w:eastAsia="宋体" w:hAnsi="Times New Roman"/>
                      <w:bCs/>
                      <w:sz w:val="21"/>
                      <w:szCs w:val="21"/>
                    </w:rPr>
                    <w:t>/</w:t>
                  </w:r>
                </w:p>
              </w:tc>
            </w:tr>
          </w:tbl>
          <w:p w14:paraId="688AC860" w14:textId="77777777" w:rsidR="00780E2B" w:rsidRDefault="00780E2B">
            <w:pPr>
              <w:spacing w:after="0" w:line="460" w:lineRule="exact"/>
              <w:ind w:firstLineChars="200" w:firstLine="480"/>
              <w:textAlignment w:val="baseline"/>
              <w:rPr>
                <w:rFonts w:ascii="Times New Roman" w:eastAsia="宋体" w:hAnsi="Times New Roman"/>
                <w:bCs/>
                <w:color w:val="000000"/>
                <w:sz w:val="24"/>
                <w:szCs w:val="24"/>
              </w:rPr>
            </w:pPr>
          </w:p>
          <w:p w14:paraId="688AC861"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lastRenderedPageBreak/>
              <w:t>4</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检测质量控制与质量保证</w:t>
            </w:r>
          </w:p>
          <w:p w14:paraId="688AC862"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质量保证与质量控制严格按照国家相关标准要求进行，实施全过程质量保证，具体质控要求如下：</w:t>
            </w:r>
          </w:p>
          <w:p w14:paraId="688AC863"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4.1</w:t>
            </w:r>
            <w:r>
              <w:rPr>
                <w:rFonts w:ascii="Times New Roman" w:eastAsia="宋体" w:hAnsi="Times New Roman"/>
                <w:bCs/>
                <w:color w:val="000000"/>
                <w:sz w:val="24"/>
                <w:szCs w:val="24"/>
              </w:rPr>
              <w:t>所有检测及分析仪器均在有效检定期内，并参照有关计量检定规程定期校验和维护。</w:t>
            </w:r>
          </w:p>
          <w:p w14:paraId="688AC864"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4.2</w:t>
            </w:r>
            <w:r>
              <w:rPr>
                <w:rFonts w:ascii="Times New Roman" w:eastAsia="宋体" w:hAnsi="Times New Roman"/>
                <w:bCs/>
                <w:color w:val="000000"/>
                <w:sz w:val="24"/>
                <w:szCs w:val="24"/>
              </w:rPr>
              <w:t>检测人员均经考核合格，并持证上岗。</w:t>
            </w:r>
          </w:p>
          <w:p w14:paraId="688AC865"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4.3</w:t>
            </w:r>
            <w:r>
              <w:rPr>
                <w:rFonts w:ascii="Times New Roman" w:eastAsia="宋体" w:hAnsi="Times New Roman"/>
                <w:bCs/>
                <w:color w:val="000000"/>
                <w:sz w:val="24"/>
                <w:szCs w:val="24"/>
              </w:rPr>
              <w:t>所有项目按国家有关规定及我公司质控要求进行质量控制，检测数据严格实行三级审核。</w:t>
            </w:r>
          </w:p>
          <w:p w14:paraId="688AC866" w14:textId="77777777" w:rsidR="00780E2B" w:rsidRDefault="00780E2B">
            <w:pPr>
              <w:spacing w:after="0" w:line="460" w:lineRule="exact"/>
              <w:ind w:firstLineChars="200" w:firstLine="480"/>
              <w:textAlignment w:val="baseline"/>
              <w:rPr>
                <w:rFonts w:ascii="Times New Roman" w:eastAsia="宋体" w:hAnsi="Times New Roman"/>
                <w:bCs/>
                <w:color w:val="000000"/>
                <w:sz w:val="24"/>
                <w:szCs w:val="24"/>
              </w:rPr>
            </w:pPr>
          </w:p>
          <w:p w14:paraId="688AC867"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868"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869"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86A"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86B"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86C"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86D"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86E"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86F" w14:textId="77777777" w:rsidR="00780E2B" w:rsidRDefault="00780E2B">
            <w:pPr>
              <w:pStyle w:val="1"/>
              <w:rPr>
                <w:highlight w:val="yellow"/>
              </w:rPr>
            </w:pPr>
          </w:p>
          <w:p w14:paraId="688AC870" w14:textId="77777777" w:rsidR="00780E2B" w:rsidRDefault="00780E2B">
            <w:pPr>
              <w:rPr>
                <w:highlight w:val="yellow"/>
              </w:rPr>
            </w:pPr>
          </w:p>
          <w:p w14:paraId="688AC871" w14:textId="77777777" w:rsidR="00780E2B" w:rsidRDefault="00780E2B">
            <w:pPr>
              <w:pStyle w:val="1"/>
              <w:rPr>
                <w:highlight w:val="yellow"/>
              </w:rPr>
            </w:pPr>
          </w:p>
          <w:p w14:paraId="688AC872" w14:textId="77777777" w:rsidR="00780E2B" w:rsidRDefault="00780E2B">
            <w:pPr>
              <w:rPr>
                <w:highlight w:val="yellow"/>
              </w:rPr>
            </w:pPr>
          </w:p>
          <w:p w14:paraId="688AC873" w14:textId="77777777" w:rsidR="00780E2B" w:rsidRDefault="00780E2B">
            <w:pPr>
              <w:pStyle w:val="1"/>
              <w:rPr>
                <w:highlight w:val="yellow"/>
              </w:rPr>
            </w:pPr>
          </w:p>
          <w:p w14:paraId="688AC874" w14:textId="77777777" w:rsidR="00780E2B" w:rsidRDefault="00780E2B">
            <w:pPr>
              <w:rPr>
                <w:highlight w:val="yellow"/>
              </w:rPr>
            </w:pPr>
          </w:p>
          <w:p w14:paraId="688AC875" w14:textId="77777777" w:rsidR="00780E2B" w:rsidRDefault="00780E2B">
            <w:pPr>
              <w:pStyle w:val="1"/>
              <w:rPr>
                <w:highlight w:val="yellow"/>
              </w:rPr>
            </w:pPr>
          </w:p>
          <w:p w14:paraId="688AC876" w14:textId="77777777" w:rsidR="00780E2B" w:rsidRDefault="00780E2B">
            <w:pPr>
              <w:rPr>
                <w:highlight w:val="yellow"/>
              </w:rPr>
            </w:pPr>
          </w:p>
          <w:p w14:paraId="688AC877" w14:textId="77777777" w:rsidR="00780E2B" w:rsidRDefault="00780E2B">
            <w:pPr>
              <w:pStyle w:val="1"/>
              <w:rPr>
                <w:highlight w:val="yellow"/>
              </w:rPr>
            </w:pPr>
          </w:p>
          <w:p w14:paraId="688AC878" w14:textId="77777777" w:rsidR="00780E2B" w:rsidRDefault="00780E2B">
            <w:pPr>
              <w:pStyle w:val="1"/>
              <w:jc w:val="left"/>
              <w:rPr>
                <w:highlight w:val="yellow"/>
              </w:rPr>
            </w:pPr>
          </w:p>
          <w:p w14:paraId="688AC879" w14:textId="77777777" w:rsidR="00780E2B" w:rsidRDefault="00780E2B">
            <w:pPr>
              <w:rPr>
                <w:highlight w:val="yellow"/>
              </w:rPr>
            </w:pPr>
          </w:p>
        </w:tc>
      </w:tr>
    </w:tbl>
    <w:p w14:paraId="688AC87B" w14:textId="77777777" w:rsidR="00780E2B" w:rsidRDefault="00780E2B">
      <w:pPr>
        <w:spacing w:after="0" w:line="440" w:lineRule="exact"/>
        <w:rPr>
          <w:rFonts w:ascii="黑体" w:eastAsia="黑体" w:hAnsi="黑体" w:cs="黑体"/>
          <w:b/>
          <w:color w:val="000000"/>
          <w:sz w:val="28"/>
          <w:szCs w:val="28"/>
        </w:rPr>
      </w:pPr>
    </w:p>
    <w:p w14:paraId="688AC87C" w14:textId="77777777" w:rsidR="00780E2B" w:rsidRDefault="00E20C02">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tblGrid>
      <w:tr w:rsidR="00780E2B" w14:paraId="688AC8B2" w14:textId="77777777">
        <w:trPr>
          <w:cantSplit/>
          <w:trHeight w:val="12748"/>
          <w:jc w:val="center"/>
        </w:trPr>
        <w:tc>
          <w:tcPr>
            <w:tcW w:w="8954" w:type="dxa"/>
          </w:tcPr>
          <w:p w14:paraId="688AC87D" w14:textId="77777777" w:rsidR="00780E2B" w:rsidRDefault="00E20C02">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688AC87E" w14:textId="77777777" w:rsidR="00780E2B" w:rsidRDefault="00E20C02">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点位、检测频次见下表。</w:t>
            </w:r>
          </w:p>
          <w:p w14:paraId="688AC87F" w14:textId="77777777" w:rsidR="00780E2B" w:rsidRDefault="00E20C02">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Pr>
                <w:rFonts w:ascii="Times New Roman" w:eastAsia="黑体" w:hAnsi="Times New Roman"/>
                <w:bCs/>
                <w:sz w:val="24"/>
                <w:szCs w:val="24"/>
              </w:rPr>
              <w:t xml:space="preserve">2     </w:t>
            </w:r>
            <w:r>
              <w:rPr>
                <w:rFonts w:ascii="Times New Roman" w:eastAsia="黑体" w:hAnsi="Times New Roman"/>
                <w:bCs/>
                <w:color w:val="FF0000"/>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bCs/>
                <w:color w:val="000000" w:themeColor="text1"/>
                <w:sz w:val="24"/>
                <w:szCs w:val="24"/>
              </w:rPr>
              <w:t>验收</w:t>
            </w:r>
            <w:r>
              <w:rPr>
                <w:rFonts w:ascii="Times New Roman" w:eastAsia="黑体" w:hAnsi="Times New Roman" w:hint="eastAsia"/>
                <w:bCs/>
                <w:color w:val="000000" w:themeColor="text1"/>
                <w:sz w:val="24"/>
                <w:szCs w:val="24"/>
              </w:rPr>
              <w:t>检</w:t>
            </w:r>
            <w:r>
              <w:rPr>
                <w:rFonts w:ascii="Times New Roman" w:eastAsia="黑体" w:hAnsi="Times New Roman"/>
                <w:bCs/>
                <w:color w:val="000000" w:themeColor="text1"/>
                <w:sz w:val="24"/>
                <w:szCs w:val="24"/>
              </w:rPr>
              <w:t>测内容一览表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300"/>
              <w:gridCol w:w="2953"/>
              <w:gridCol w:w="1845"/>
              <w:gridCol w:w="2350"/>
            </w:tblGrid>
            <w:tr w:rsidR="00780E2B" w14:paraId="688AC884" w14:textId="77777777">
              <w:trPr>
                <w:trHeight w:val="567"/>
              </w:trPr>
              <w:tc>
                <w:tcPr>
                  <w:tcW w:w="769" w:type="pct"/>
                  <w:vAlign w:val="center"/>
                </w:tcPr>
                <w:p w14:paraId="688AC880"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检测类别</w:t>
                  </w:r>
                </w:p>
              </w:tc>
              <w:tc>
                <w:tcPr>
                  <w:tcW w:w="1748" w:type="pct"/>
                  <w:vAlign w:val="center"/>
                </w:tcPr>
                <w:p w14:paraId="688AC881"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采样点位</w:t>
                  </w:r>
                </w:p>
              </w:tc>
              <w:tc>
                <w:tcPr>
                  <w:tcW w:w="1092" w:type="pct"/>
                  <w:vAlign w:val="center"/>
                </w:tcPr>
                <w:p w14:paraId="688AC882"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检测项目</w:t>
                  </w:r>
                </w:p>
              </w:tc>
              <w:tc>
                <w:tcPr>
                  <w:tcW w:w="1391" w:type="pct"/>
                  <w:vAlign w:val="center"/>
                </w:tcPr>
                <w:p w14:paraId="688AC883"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检测频次</w:t>
                  </w:r>
                </w:p>
              </w:tc>
            </w:tr>
            <w:tr w:rsidR="00780E2B" w14:paraId="688AC88B" w14:textId="77777777">
              <w:trPr>
                <w:trHeight w:val="567"/>
              </w:trPr>
              <w:tc>
                <w:tcPr>
                  <w:tcW w:w="769" w:type="pct"/>
                  <w:vMerge w:val="restart"/>
                  <w:vAlign w:val="center"/>
                </w:tcPr>
                <w:p w14:paraId="688AC885"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废气</w:t>
                  </w:r>
                </w:p>
                <w:p w14:paraId="688AC886"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有组织</w:t>
                  </w:r>
                  <w:r>
                    <w:rPr>
                      <w:rFonts w:ascii="Times New Roman" w:eastAsia="宋体" w:hAnsi="Times New Roman"/>
                      <w:sz w:val="21"/>
                      <w:szCs w:val="21"/>
                    </w:rPr>
                    <w:t>)</w:t>
                  </w:r>
                </w:p>
              </w:tc>
              <w:tc>
                <w:tcPr>
                  <w:tcW w:w="1748" w:type="pct"/>
                  <w:vAlign w:val="center"/>
                </w:tcPr>
                <w:p w14:paraId="688AC887"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DA001</w:t>
                  </w:r>
                  <w:r>
                    <w:rPr>
                      <w:rFonts w:ascii="Times New Roman" w:eastAsia="宋体" w:hAnsi="Times New Roman"/>
                      <w:sz w:val="21"/>
                      <w:szCs w:val="21"/>
                    </w:rPr>
                    <w:t>进、出口</w:t>
                  </w:r>
                </w:p>
              </w:tc>
              <w:tc>
                <w:tcPr>
                  <w:tcW w:w="1092" w:type="pct"/>
                  <w:vMerge w:val="restart"/>
                  <w:vAlign w:val="center"/>
                </w:tcPr>
                <w:p w14:paraId="688AC888"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颗粒物</w:t>
                  </w:r>
                </w:p>
              </w:tc>
              <w:tc>
                <w:tcPr>
                  <w:tcW w:w="1391" w:type="pct"/>
                  <w:vMerge w:val="restart"/>
                  <w:vAlign w:val="center"/>
                </w:tcPr>
                <w:p w14:paraId="688AC889"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连续检测</w:t>
                  </w:r>
                  <w:r>
                    <w:rPr>
                      <w:rFonts w:ascii="Times New Roman" w:eastAsia="宋体" w:hAnsi="Times New Roman"/>
                      <w:sz w:val="21"/>
                      <w:szCs w:val="21"/>
                    </w:rPr>
                    <w:t>2</w:t>
                  </w:r>
                  <w:r>
                    <w:rPr>
                      <w:rFonts w:ascii="Times New Roman" w:eastAsia="宋体" w:hAnsi="Times New Roman"/>
                      <w:sz w:val="21"/>
                      <w:szCs w:val="21"/>
                    </w:rPr>
                    <w:t>周期，</w:t>
                  </w:r>
                </w:p>
                <w:p w14:paraId="688AC88A"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每周期检测</w:t>
                  </w:r>
                  <w:r>
                    <w:rPr>
                      <w:rFonts w:ascii="Times New Roman" w:eastAsia="宋体" w:hAnsi="Times New Roman"/>
                      <w:sz w:val="21"/>
                      <w:szCs w:val="21"/>
                    </w:rPr>
                    <w:t>3</w:t>
                  </w:r>
                  <w:r>
                    <w:rPr>
                      <w:rFonts w:ascii="Times New Roman" w:eastAsia="宋体" w:hAnsi="Times New Roman"/>
                      <w:sz w:val="21"/>
                      <w:szCs w:val="21"/>
                    </w:rPr>
                    <w:t>次</w:t>
                  </w:r>
                </w:p>
              </w:tc>
            </w:tr>
            <w:tr w:rsidR="00780E2B" w14:paraId="688AC890" w14:textId="77777777">
              <w:trPr>
                <w:trHeight w:val="567"/>
              </w:trPr>
              <w:tc>
                <w:tcPr>
                  <w:tcW w:w="769" w:type="pct"/>
                  <w:vMerge/>
                  <w:vAlign w:val="center"/>
                </w:tcPr>
                <w:p w14:paraId="688AC88C" w14:textId="77777777" w:rsidR="00780E2B" w:rsidRDefault="00780E2B">
                  <w:pPr>
                    <w:spacing w:after="0"/>
                    <w:jc w:val="center"/>
                    <w:rPr>
                      <w:rFonts w:ascii="Times New Roman" w:eastAsia="宋体" w:hAnsi="Times New Roman"/>
                      <w:sz w:val="21"/>
                      <w:szCs w:val="21"/>
                    </w:rPr>
                  </w:pPr>
                </w:p>
              </w:tc>
              <w:tc>
                <w:tcPr>
                  <w:tcW w:w="1748" w:type="pct"/>
                  <w:vAlign w:val="center"/>
                </w:tcPr>
                <w:p w14:paraId="688AC88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sz w:val="21"/>
                      <w:szCs w:val="21"/>
                    </w:rPr>
                    <w:t>DA002</w:t>
                  </w:r>
                  <w:r>
                    <w:rPr>
                      <w:rFonts w:ascii="Times New Roman" w:eastAsia="宋体" w:hAnsi="Times New Roman"/>
                      <w:sz w:val="21"/>
                      <w:szCs w:val="21"/>
                    </w:rPr>
                    <w:t>进、出口</w:t>
                  </w:r>
                </w:p>
              </w:tc>
              <w:tc>
                <w:tcPr>
                  <w:tcW w:w="1092" w:type="pct"/>
                  <w:vMerge/>
                  <w:vAlign w:val="center"/>
                </w:tcPr>
                <w:p w14:paraId="688AC88E" w14:textId="77777777" w:rsidR="00780E2B" w:rsidRDefault="00780E2B">
                  <w:pPr>
                    <w:spacing w:after="0"/>
                    <w:jc w:val="center"/>
                    <w:textAlignment w:val="center"/>
                    <w:rPr>
                      <w:rFonts w:ascii="Times New Roman" w:eastAsia="宋体" w:hAnsi="Times New Roman"/>
                      <w:sz w:val="21"/>
                      <w:szCs w:val="21"/>
                      <w:lang w:bidi="ar"/>
                    </w:rPr>
                  </w:pPr>
                </w:p>
              </w:tc>
              <w:tc>
                <w:tcPr>
                  <w:tcW w:w="1391" w:type="pct"/>
                  <w:vMerge/>
                  <w:vAlign w:val="center"/>
                </w:tcPr>
                <w:p w14:paraId="688AC88F" w14:textId="77777777" w:rsidR="00780E2B" w:rsidRDefault="00780E2B">
                  <w:pPr>
                    <w:spacing w:after="0"/>
                    <w:jc w:val="center"/>
                    <w:rPr>
                      <w:rFonts w:ascii="Times New Roman" w:eastAsia="宋体" w:hAnsi="Times New Roman"/>
                      <w:sz w:val="21"/>
                      <w:szCs w:val="21"/>
                    </w:rPr>
                  </w:pPr>
                </w:p>
              </w:tc>
            </w:tr>
            <w:tr w:rsidR="00780E2B" w14:paraId="688AC895" w14:textId="77777777">
              <w:trPr>
                <w:trHeight w:val="567"/>
              </w:trPr>
              <w:tc>
                <w:tcPr>
                  <w:tcW w:w="769" w:type="pct"/>
                  <w:vMerge/>
                  <w:vAlign w:val="center"/>
                </w:tcPr>
                <w:p w14:paraId="688AC891" w14:textId="77777777" w:rsidR="00780E2B" w:rsidRDefault="00780E2B">
                  <w:pPr>
                    <w:spacing w:after="0"/>
                    <w:jc w:val="center"/>
                    <w:rPr>
                      <w:rFonts w:ascii="Times New Roman" w:eastAsia="宋体" w:hAnsi="Times New Roman"/>
                      <w:sz w:val="21"/>
                      <w:szCs w:val="21"/>
                    </w:rPr>
                  </w:pPr>
                </w:p>
              </w:tc>
              <w:tc>
                <w:tcPr>
                  <w:tcW w:w="1748" w:type="pct"/>
                  <w:vAlign w:val="center"/>
                </w:tcPr>
                <w:p w14:paraId="688AC892"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sz w:val="21"/>
                      <w:szCs w:val="21"/>
                    </w:rPr>
                    <w:t>DA003</w:t>
                  </w:r>
                  <w:r>
                    <w:rPr>
                      <w:rFonts w:ascii="Times New Roman" w:eastAsia="宋体" w:hAnsi="Times New Roman"/>
                      <w:sz w:val="21"/>
                      <w:szCs w:val="21"/>
                    </w:rPr>
                    <w:t>进、出口</w:t>
                  </w:r>
                </w:p>
              </w:tc>
              <w:tc>
                <w:tcPr>
                  <w:tcW w:w="1092" w:type="pct"/>
                  <w:vMerge/>
                  <w:vAlign w:val="center"/>
                </w:tcPr>
                <w:p w14:paraId="688AC893" w14:textId="77777777" w:rsidR="00780E2B" w:rsidRDefault="00780E2B">
                  <w:pPr>
                    <w:spacing w:after="0"/>
                    <w:jc w:val="center"/>
                    <w:textAlignment w:val="center"/>
                    <w:rPr>
                      <w:rFonts w:ascii="Times New Roman" w:eastAsia="宋体" w:hAnsi="Times New Roman"/>
                      <w:sz w:val="21"/>
                      <w:szCs w:val="21"/>
                      <w:lang w:bidi="ar"/>
                    </w:rPr>
                  </w:pPr>
                </w:p>
              </w:tc>
              <w:tc>
                <w:tcPr>
                  <w:tcW w:w="1391" w:type="pct"/>
                  <w:vMerge/>
                  <w:vAlign w:val="center"/>
                </w:tcPr>
                <w:p w14:paraId="688AC894" w14:textId="77777777" w:rsidR="00780E2B" w:rsidRDefault="00780E2B">
                  <w:pPr>
                    <w:spacing w:after="0"/>
                    <w:jc w:val="center"/>
                    <w:rPr>
                      <w:rFonts w:ascii="Times New Roman" w:eastAsia="宋体" w:hAnsi="Times New Roman"/>
                      <w:sz w:val="21"/>
                      <w:szCs w:val="21"/>
                    </w:rPr>
                  </w:pPr>
                </w:p>
              </w:tc>
            </w:tr>
            <w:tr w:rsidR="00780E2B" w14:paraId="688AC89C" w14:textId="77777777">
              <w:trPr>
                <w:trHeight w:val="567"/>
              </w:trPr>
              <w:tc>
                <w:tcPr>
                  <w:tcW w:w="769" w:type="pct"/>
                  <w:vAlign w:val="center"/>
                </w:tcPr>
                <w:p w14:paraId="688AC896"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废气</w:t>
                  </w:r>
                </w:p>
                <w:p w14:paraId="688AC897"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无组织</w:t>
                  </w:r>
                  <w:r>
                    <w:rPr>
                      <w:rFonts w:ascii="Times New Roman" w:eastAsia="宋体" w:hAnsi="Times New Roman"/>
                      <w:sz w:val="21"/>
                      <w:szCs w:val="21"/>
                    </w:rPr>
                    <w:t>)</w:t>
                  </w:r>
                </w:p>
              </w:tc>
              <w:tc>
                <w:tcPr>
                  <w:tcW w:w="1748" w:type="pct"/>
                  <w:vAlign w:val="center"/>
                </w:tcPr>
                <w:p w14:paraId="688AC898" w14:textId="77777777" w:rsidR="00780E2B" w:rsidRDefault="00E20C02">
                  <w:pPr>
                    <w:spacing w:after="0"/>
                    <w:jc w:val="center"/>
                    <w:rPr>
                      <w:rFonts w:ascii="Times New Roman" w:eastAsia="宋体" w:hAnsi="Times New Roman"/>
                      <w:color w:val="FF0000"/>
                      <w:sz w:val="21"/>
                      <w:szCs w:val="21"/>
                    </w:rPr>
                  </w:pPr>
                  <w:r>
                    <w:rPr>
                      <w:rFonts w:ascii="Times New Roman" w:eastAsia="宋体" w:hAnsi="Times New Roman"/>
                      <w:sz w:val="21"/>
                      <w:szCs w:val="21"/>
                    </w:rPr>
                    <w:t>厂界外上风向设</w:t>
                  </w:r>
                  <w:r>
                    <w:rPr>
                      <w:rFonts w:ascii="Times New Roman" w:eastAsia="宋体" w:hAnsi="Times New Roman"/>
                      <w:sz w:val="21"/>
                      <w:szCs w:val="21"/>
                    </w:rPr>
                    <w:t>1</w:t>
                  </w:r>
                  <w:r>
                    <w:rPr>
                      <w:rFonts w:ascii="Times New Roman" w:eastAsia="宋体" w:hAnsi="Times New Roman"/>
                      <w:sz w:val="21"/>
                      <w:szCs w:val="21"/>
                    </w:rPr>
                    <w:t>个参照点、下风向设</w:t>
                  </w:r>
                  <w:r>
                    <w:rPr>
                      <w:rFonts w:ascii="Times New Roman" w:eastAsia="宋体" w:hAnsi="Times New Roman"/>
                      <w:sz w:val="21"/>
                      <w:szCs w:val="21"/>
                    </w:rPr>
                    <w:t>3</w:t>
                  </w:r>
                  <w:r>
                    <w:rPr>
                      <w:rFonts w:ascii="Times New Roman" w:eastAsia="宋体" w:hAnsi="Times New Roman"/>
                      <w:sz w:val="21"/>
                      <w:szCs w:val="21"/>
                    </w:rPr>
                    <w:t>个监控点</w:t>
                  </w:r>
                </w:p>
              </w:tc>
              <w:tc>
                <w:tcPr>
                  <w:tcW w:w="1092" w:type="pct"/>
                  <w:vAlign w:val="center"/>
                </w:tcPr>
                <w:p w14:paraId="688AC89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kern w:val="2"/>
                      <w:sz w:val="21"/>
                      <w:szCs w:val="21"/>
                    </w:rPr>
                    <w:t>总悬浮颗粒物</w:t>
                  </w:r>
                </w:p>
              </w:tc>
              <w:tc>
                <w:tcPr>
                  <w:tcW w:w="1391" w:type="pct"/>
                  <w:vAlign w:val="center"/>
                </w:tcPr>
                <w:p w14:paraId="688AC89A"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连续检测</w:t>
                  </w:r>
                  <w:r>
                    <w:rPr>
                      <w:rFonts w:ascii="Times New Roman" w:eastAsia="宋体" w:hAnsi="Times New Roman"/>
                      <w:sz w:val="21"/>
                      <w:szCs w:val="21"/>
                    </w:rPr>
                    <w:t>2</w:t>
                  </w:r>
                  <w:r>
                    <w:rPr>
                      <w:rFonts w:ascii="Times New Roman" w:eastAsia="宋体" w:hAnsi="Times New Roman"/>
                      <w:sz w:val="21"/>
                      <w:szCs w:val="21"/>
                    </w:rPr>
                    <w:t>天，</w:t>
                  </w:r>
                </w:p>
                <w:p w14:paraId="688AC89B"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每天检测</w:t>
                  </w:r>
                  <w:r>
                    <w:rPr>
                      <w:rFonts w:ascii="Times New Roman" w:eastAsia="宋体" w:hAnsi="Times New Roman"/>
                      <w:sz w:val="21"/>
                      <w:szCs w:val="21"/>
                    </w:rPr>
                    <w:t>3</w:t>
                  </w:r>
                  <w:r>
                    <w:rPr>
                      <w:rFonts w:ascii="Times New Roman" w:eastAsia="宋体" w:hAnsi="Times New Roman"/>
                      <w:sz w:val="21"/>
                      <w:szCs w:val="21"/>
                    </w:rPr>
                    <w:t>次</w:t>
                  </w:r>
                </w:p>
              </w:tc>
            </w:tr>
            <w:tr w:rsidR="00780E2B" w14:paraId="688AC8A2" w14:textId="77777777">
              <w:trPr>
                <w:trHeight w:val="567"/>
              </w:trPr>
              <w:tc>
                <w:tcPr>
                  <w:tcW w:w="769" w:type="pct"/>
                  <w:vAlign w:val="center"/>
                </w:tcPr>
                <w:p w14:paraId="688AC89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sz w:val="21"/>
                      <w:szCs w:val="21"/>
                    </w:rPr>
                    <w:t>噪声</w:t>
                  </w:r>
                </w:p>
              </w:tc>
              <w:tc>
                <w:tcPr>
                  <w:tcW w:w="1748" w:type="pct"/>
                  <w:vAlign w:val="center"/>
                </w:tcPr>
                <w:p w14:paraId="688AC89E"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sz w:val="21"/>
                      <w:szCs w:val="21"/>
                    </w:rPr>
                    <w:t>厂界四周</w:t>
                  </w:r>
                </w:p>
              </w:tc>
              <w:tc>
                <w:tcPr>
                  <w:tcW w:w="1092" w:type="pct"/>
                  <w:vAlign w:val="center"/>
                </w:tcPr>
                <w:p w14:paraId="688AC89F" w14:textId="77777777" w:rsidR="00780E2B" w:rsidRDefault="00E20C02">
                  <w:pPr>
                    <w:widowControl w:val="0"/>
                    <w:spacing w:after="0"/>
                    <w:jc w:val="center"/>
                    <w:rPr>
                      <w:rFonts w:ascii="Times New Roman" w:eastAsia="宋体" w:hAnsi="Times New Roman"/>
                      <w:color w:val="000000"/>
                      <w:sz w:val="21"/>
                      <w:szCs w:val="21"/>
                    </w:rPr>
                  </w:pPr>
                  <w:r>
                    <w:rPr>
                      <w:rFonts w:ascii="Times New Roman" w:eastAsia="宋体" w:hAnsi="Times New Roman"/>
                      <w:sz w:val="21"/>
                      <w:szCs w:val="21"/>
                    </w:rPr>
                    <w:t>厂界环境噪声</w:t>
                  </w:r>
                </w:p>
              </w:tc>
              <w:tc>
                <w:tcPr>
                  <w:tcW w:w="1391" w:type="pct"/>
                  <w:vAlign w:val="center"/>
                </w:tcPr>
                <w:p w14:paraId="688AC8A0"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连续检测</w:t>
                  </w:r>
                  <w:r>
                    <w:rPr>
                      <w:rFonts w:ascii="Times New Roman" w:eastAsia="宋体" w:hAnsi="Times New Roman"/>
                      <w:sz w:val="21"/>
                      <w:szCs w:val="21"/>
                    </w:rPr>
                    <w:t>2</w:t>
                  </w:r>
                  <w:r>
                    <w:rPr>
                      <w:rFonts w:ascii="Times New Roman" w:eastAsia="宋体" w:hAnsi="Times New Roman"/>
                      <w:sz w:val="21"/>
                      <w:szCs w:val="21"/>
                    </w:rPr>
                    <w:t>天，</w:t>
                  </w:r>
                </w:p>
                <w:p w14:paraId="688AC8A1"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sz w:val="21"/>
                      <w:szCs w:val="21"/>
                    </w:rPr>
                    <w:t>每天昼、夜各检测</w:t>
                  </w:r>
                  <w:r>
                    <w:rPr>
                      <w:rFonts w:ascii="Times New Roman" w:eastAsia="宋体" w:hAnsi="Times New Roman"/>
                      <w:sz w:val="21"/>
                      <w:szCs w:val="21"/>
                    </w:rPr>
                    <w:t>1</w:t>
                  </w:r>
                  <w:r>
                    <w:rPr>
                      <w:rFonts w:ascii="Times New Roman" w:eastAsia="宋体" w:hAnsi="Times New Roman"/>
                      <w:sz w:val="21"/>
                      <w:szCs w:val="21"/>
                    </w:rPr>
                    <w:t>次</w:t>
                  </w:r>
                </w:p>
              </w:tc>
            </w:tr>
          </w:tbl>
          <w:p w14:paraId="688AC8A3" w14:textId="77777777" w:rsidR="00780E2B" w:rsidRDefault="00780E2B">
            <w:pPr>
              <w:spacing w:beforeLines="20" w:before="63" w:line="460" w:lineRule="exact"/>
              <w:ind w:firstLineChars="200" w:firstLine="420"/>
              <w:rPr>
                <w:rFonts w:ascii="Times New Roman" w:eastAsia="仿宋_GB2312" w:hAnsi="Times New Roman"/>
                <w:sz w:val="21"/>
                <w:szCs w:val="21"/>
              </w:rPr>
            </w:pPr>
          </w:p>
          <w:p w14:paraId="688AC8A4" w14:textId="77777777" w:rsidR="00780E2B" w:rsidRDefault="00780E2B">
            <w:pPr>
              <w:tabs>
                <w:tab w:val="left" w:pos="1830"/>
              </w:tabs>
              <w:spacing w:beforeLines="20" w:before="63" w:line="460" w:lineRule="exact"/>
              <w:rPr>
                <w:rFonts w:ascii="Times New Roman" w:eastAsia="仿宋_GB2312" w:hAnsi="Times New Roman"/>
                <w:sz w:val="21"/>
                <w:szCs w:val="21"/>
                <w:highlight w:val="yellow"/>
              </w:rPr>
            </w:pPr>
          </w:p>
          <w:p w14:paraId="688AC8A5" w14:textId="77777777" w:rsidR="00780E2B" w:rsidRDefault="00780E2B">
            <w:pPr>
              <w:pStyle w:val="1"/>
              <w:rPr>
                <w:highlight w:val="yellow"/>
              </w:rPr>
            </w:pPr>
          </w:p>
          <w:p w14:paraId="688AC8A6" w14:textId="77777777" w:rsidR="00780E2B" w:rsidRDefault="00780E2B">
            <w:pPr>
              <w:rPr>
                <w:highlight w:val="yellow"/>
              </w:rPr>
            </w:pPr>
          </w:p>
          <w:p w14:paraId="688AC8A7" w14:textId="77777777" w:rsidR="00780E2B" w:rsidRDefault="00780E2B">
            <w:pPr>
              <w:pStyle w:val="1"/>
              <w:rPr>
                <w:highlight w:val="yellow"/>
              </w:rPr>
            </w:pPr>
          </w:p>
          <w:p w14:paraId="688AC8A8" w14:textId="77777777" w:rsidR="00780E2B" w:rsidRDefault="00780E2B">
            <w:pPr>
              <w:rPr>
                <w:highlight w:val="yellow"/>
              </w:rPr>
            </w:pPr>
          </w:p>
          <w:p w14:paraId="688AC8A9" w14:textId="77777777" w:rsidR="00780E2B" w:rsidRDefault="00780E2B">
            <w:pPr>
              <w:pStyle w:val="1"/>
              <w:rPr>
                <w:highlight w:val="yellow"/>
              </w:rPr>
            </w:pPr>
          </w:p>
          <w:p w14:paraId="688AC8AA" w14:textId="77777777" w:rsidR="00780E2B" w:rsidRDefault="00780E2B">
            <w:pPr>
              <w:rPr>
                <w:highlight w:val="yellow"/>
              </w:rPr>
            </w:pPr>
          </w:p>
          <w:p w14:paraId="688AC8AB" w14:textId="77777777" w:rsidR="00780E2B" w:rsidRDefault="00780E2B">
            <w:pPr>
              <w:tabs>
                <w:tab w:val="left" w:pos="1830"/>
              </w:tabs>
              <w:spacing w:beforeLines="20" w:before="63" w:line="460" w:lineRule="exact"/>
              <w:rPr>
                <w:rFonts w:ascii="Times New Roman" w:eastAsia="仿宋_GB2312" w:hAnsi="Times New Roman"/>
                <w:sz w:val="21"/>
                <w:szCs w:val="21"/>
                <w:highlight w:val="yellow"/>
              </w:rPr>
            </w:pPr>
          </w:p>
          <w:p w14:paraId="688AC8AC" w14:textId="77777777" w:rsidR="00780E2B" w:rsidRDefault="00780E2B">
            <w:pPr>
              <w:tabs>
                <w:tab w:val="left" w:pos="1830"/>
              </w:tabs>
              <w:spacing w:after="0" w:line="460" w:lineRule="exact"/>
              <w:rPr>
                <w:rFonts w:ascii="Times New Roman" w:eastAsia="仿宋_GB2312" w:hAnsi="Times New Roman"/>
                <w:sz w:val="21"/>
                <w:szCs w:val="21"/>
                <w:highlight w:val="yellow"/>
              </w:rPr>
            </w:pPr>
          </w:p>
          <w:p w14:paraId="688AC8AD" w14:textId="77777777" w:rsidR="00780E2B" w:rsidRDefault="00780E2B">
            <w:pPr>
              <w:tabs>
                <w:tab w:val="left" w:pos="1830"/>
              </w:tabs>
              <w:spacing w:after="0" w:line="460" w:lineRule="exact"/>
              <w:rPr>
                <w:rFonts w:ascii="Times New Roman" w:eastAsia="仿宋_GB2312" w:hAnsi="Times New Roman"/>
                <w:sz w:val="21"/>
                <w:szCs w:val="21"/>
                <w:highlight w:val="yellow"/>
              </w:rPr>
            </w:pPr>
          </w:p>
          <w:p w14:paraId="688AC8AE" w14:textId="77777777" w:rsidR="00780E2B" w:rsidRDefault="00780E2B">
            <w:pPr>
              <w:tabs>
                <w:tab w:val="left" w:pos="1830"/>
              </w:tabs>
              <w:spacing w:after="0" w:line="360" w:lineRule="auto"/>
              <w:rPr>
                <w:rFonts w:ascii="Times New Roman" w:eastAsia="仿宋_GB2312" w:hAnsi="Times New Roman"/>
                <w:sz w:val="21"/>
                <w:szCs w:val="21"/>
                <w:highlight w:val="yellow"/>
              </w:rPr>
            </w:pPr>
          </w:p>
          <w:p w14:paraId="688AC8AF" w14:textId="77777777" w:rsidR="00780E2B" w:rsidRDefault="00780E2B">
            <w:pPr>
              <w:pStyle w:val="1"/>
              <w:rPr>
                <w:highlight w:val="yellow"/>
              </w:rPr>
            </w:pPr>
          </w:p>
          <w:p w14:paraId="688AC8B0" w14:textId="77777777" w:rsidR="00780E2B" w:rsidRDefault="00780E2B">
            <w:pPr>
              <w:rPr>
                <w:highlight w:val="yellow"/>
              </w:rPr>
            </w:pPr>
          </w:p>
          <w:p w14:paraId="688AC8B1" w14:textId="77777777" w:rsidR="00780E2B" w:rsidRDefault="00780E2B">
            <w:pPr>
              <w:pStyle w:val="1"/>
              <w:rPr>
                <w:highlight w:val="yellow"/>
              </w:rPr>
            </w:pPr>
          </w:p>
        </w:tc>
      </w:tr>
    </w:tbl>
    <w:p w14:paraId="688AC8B3" w14:textId="77777777" w:rsidR="00780E2B" w:rsidRDefault="00E20C02">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780E2B" w14:paraId="688AC8C3" w14:textId="77777777">
        <w:trPr>
          <w:trHeight w:val="3810"/>
          <w:jc w:val="center"/>
        </w:trPr>
        <w:tc>
          <w:tcPr>
            <w:tcW w:w="8522" w:type="dxa"/>
          </w:tcPr>
          <w:p w14:paraId="688AC8B4" w14:textId="77777777" w:rsidR="00780E2B" w:rsidRDefault="00E20C02">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w:t>
            </w:r>
            <w:r>
              <w:rPr>
                <w:rFonts w:ascii="Times New Roman" w:eastAsia="宋体" w:hAnsi="Times New Roman"/>
                <w:bCs/>
                <w:color w:val="000000" w:themeColor="text1"/>
                <w:sz w:val="24"/>
                <w:szCs w:val="24"/>
              </w:rPr>
              <w:t>收检测期间生产工况记录：</w:t>
            </w:r>
          </w:p>
          <w:p w14:paraId="688AC8B5"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688AC8B6" w14:textId="77777777" w:rsidR="00780E2B" w:rsidRDefault="00E20C02">
            <w:pPr>
              <w:spacing w:after="0" w:line="460" w:lineRule="exact"/>
              <w:ind w:firstLineChars="200" w:firstLine="480"/>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Pr>
                <w:rFonts w:ascii="Times New Roman" w:eastAsia="黑体" w:hAnsi="Times New Roman"/>
                <w:bCs/>
                <w:color w:val="000000"/>
                <w:sz w:val="24"/>
                <w:szCs w:val="24"/>
              </w:rPr>
              <w:t xml:space="preserve">3                    </w:t>
            </w:r>
            <w:r>
              <w:rPr>
                <w:rFonts w:ascii="Times New Roman" w:eastAsia="黑体" w:hAnsi="Times New Roman"/>
                <w:bCs/>
                <w:color w:val="000000"/>
                <w:sz w:val="24"/>
                <w:szCs w:val="24"/>
              </w:rPr>
              <w:t>验收期间工况负荷表</w:t>
            </w:r>
          </w:p>
          <w:tbl>
            <w:tblPr>
              <w:tblW w:w="4999"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140"/>
              <w:gridCol w:w="4164"/>
            </w:tblGrid>
            <w:tr w:rsidR="00780E2B" w14:paraId="688AC8B9" w14:textId="77777777">
              <w:trPr>
                <w:trHeight w:val="454"/>
                <w:tblHeader/>
                <w:jc w:val="center"/>
              </w:trPr>
              <w:tc>
                <w:tcPr>
                  <w:tcW w:w="2493" w:type="pct"/>
                  <w:tcBorders>
                    <w:tl2br w:val="nil"/>
                    <w:tr2bl w:val="nil"/>
                  </w:tcBorders>
                  <w:vAlign w:val="center"/>
                </w:tcPr>
                <w:p w14:paraId="688AC8B7"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采样时间</w:t>
                  </w:r>
                </w:p>
              </w:tc>
              <w:tc>
                <w:tcPr>
                  <w:tcW w:w="2507" w:type="pct"/>
                  <w:tcBorders>
                    <w:tl2br w:val="nil"/>
                    <w:tr2bl w:val="nil"/>
                  </w:tcBorders>
                  <w:vAlign w:val="center"/>
                </w:tcPr>
                <w:p w14:paraId="688AC8B8"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生产负荷（</w:t>
                  </w:r>
                  <w:r>
                    <w:rPr>
                      <w:rFonts w:ascii="Times New Roman" w:eastAsia="宋体" w:hAnsi="Times New Roman"/>
                      <w:b/>
                      <w:bCs/>
                      <w:sz w:val="21"/>
                      <w:szCs w:val="21"/>
                    </w:rPr>
                    <w:t>%</w:t>
                  </w:r>
                  <w:r>
                    <w:rPr>
                      <w:rFonts w:ascii="Times New Roman" w:eastAsia="宋体" w:hAnsi="Times New Roman"/>
                      <w:b/>
                      <w:bCs/>
                      <w:sz w:val="21"/>
                      <w:szCs w:val="21"/>
                    </w:rPr>
                    <w:t>）</w:t>
                  </w:r>
                </w:p>
              </w:tc>
            </w:tr>
            <w:tr w:rsidR="00780E2B" w14:paraId="688AC8BC" w14:textId="77777777">
              <w:trPr>
                <w:trHeight w:val="454"/>
                <w:jc w:val="center"/>
              </w:trPr>
              <w:tc>
                <w:tcPr>
                  <w:tcW w:w="2493" w:type="pct"/>
                  <w:tcBorders>
                    <w:tl2br w:val="nil"/>
                    <w:tr2bl w:val="nil"/>
                  </w:tcBorders>
                  <w:vAlign w:val="center"/>
                </w:tcPr>
                <w:p w14:paraId="688AC8BA" w14:textId="77777777" w:rsidR="00780E2B" w:rsidRDefault="00E20C02">
                  <w:pPr>
                    <w:spacing w:after="0"/>
                    <w:jc w:val="center"/>
                    <w:rPr>
                      <w:rFonts w:ascii="Times New Roman" w:eastAsia="宋体" w:hAnsi="Times New Roman"/>
                      <w:sz w:val="21"/>
                      <w:szCs w:val="21"/>
                    </w:rPr>
                  </w:pPr>
                  <w:r>
                    <w:rPr>
                      <w:rFonts w:ascii="Times New Roman" w:eastAsia="宋体" w:hAnsi="Times New Roman"/>
                      <w:bCs/>
                      <w:sz w:val="21"/>
                      <w:szCs w:val="21"/>
                    </w:rPr>
                    <w:t>2022.09.27</w:t>
                  </w:r>
                </w:p>
              </w:tc>
              <w:tc>
                <w:tcPr>
                  <w:tcW w:w="2507" w:type="pct"/>
                  <w:tcBorders>
                    <w:tl2br w:val="nil"/>
                    <w:tr2bl w:val="nil"/>
                  </w:tcBorders>
                  <w:vAlign w:val="center"/>
                </w:tcPr>
                <w:p w14:paraId="688AC8BB" w14:textId="77777777" w:rsidR="00780E2B" w:rsidRDefault="00E20C02">
                  <w:pPr>
                    <w:spacing w:after="0"/>
                    <w:jc w:val="center"/>
                    <w:rPr>
                      <w:rFonts w:ascii="Times New Roman" w:eastAsia="宋体" w:hAnsi="Times New Roman"/>
                      <w:sz w:val="21"/>
                      <w:szCs w:val="21"/>
                    </w:rPr>
                  </w:pPr>
                  <w:r>
                    <w:rPr>
                      <w:rFonts w:ascii="Times New Roman" w:eastAsia="宋体" w:hAnsi="Times New Roman"/>
                      <w:bCs/>
                      <w:sz w:val="21"/>
                      <w:szCs w:val="21"/>
                    </w:rPr>
                    <w:t>86.</w:t>
                  </w:r>
                  <w:r>
                    <w:rPr>
                      <w:rFonts w:ascii="Times New Roman" w:eastAsia="宋体" w:hAnsi="Times New Roman" w:hint="eastAsia"/>
                      <w:bCs/>
                      <w:sz w:val="21"/>
                      <w:szCs w:val="21"/>
                    </w:rPr>
                    <w:t>7</w:t>
                  </w:r>
                </w:p>
              </w:tc>
            </w:tr>
            <w:tr w:rsidR="00780E2B" w14:paraId="688AC8BF" w14:textId="77777777">
              <w:trPr>
                <w:trHeight w:val="454"/>
                <w:jc w:val="center"/>
              </w:trPr>
              <w:tc>
                <w:tcPr>
                  <w:tcW w:w="2493" w:type="pct"/>
                  <w:tcBorders>
                    <w:tl2br w:val="nil"/>
                    <w:tr2bl w:val="nil"/>
                  </w:tcBorders>
                  <w:vAlign w:val="center"/>
                </w:tcPr>
                <w:p w14:paraId="688AC8BD" w14:textId="77777777" w:rsidR="00780E2B" w:rsidRDefault="00E20C02">
                  <w:pPr>
                    <w:spacing w:after="0"/>
                    <w:jc w:val="center"/>
                    <w:rPr>
                      <w:rFonts w:ascii="Times New Roman" w:eastAsia="宋体" w:hAnsi="Times New Roman"/>
                      <w:sz w:val="21"/>
                      <w:szCs w:val="21"/>
                    </w:rPr>
                  </w:pPr>
                  <w:r>
                    <w:rPr>
                      <w:rFonts w:ascii="Times New Roman" w:eastAsia="宋体" w:hAnsi="Times New Roman"/>
                      <w:bCs/>
                      <w:sz w:val="21"/>
                      <w:szCs w:val="21"/>
                    </w:rPr>
                    <w:t>2022.09.28</w:t>
                  </w:r>
                </w:p>
              </w:tc>
              <w:tc>
                <w:tcPr>
                  <w:tcW w:w="2507" w:type="pct"/>
                  <w:tcBorders>
                    <w:tl2br w:val="nil"/>
                    <w:tr2bl w:val="nil"/>
                  </w:tcBorders>
                  <w:vAlign w:val="center"/>
                </w:tcPr>
                <w:p w14:paraId="688AC8BE" w14:textId="77777777" w:rsidR="00780E2B" w:rsidRDefault="00E20C02">
                  <w:pPr>
                    <w:spacing w:after="0"/>
                    <w:jc w:val="center"/>
                    <w:rPr>
                      <w:rFonts w:ascii="Times New Roman" w:eastAsia="宋体" w:hAnsi="Times New Roman"/>
                      <w:sz w:val="21"/>
                      <w:szCs w:val="21"/>
                    </w:rPr>
                  </w:pPr>
                  <w:r>
                    <w:rPr>
                      <w:rFonts w:ascii="Times New Roman" w:eastAsia="宋体" w:hAnsi="Times New Roman"/>
                      <w:bCs/>
                      <w:sz w:val="21"/>
                      <w:szCs w:val="21"/>
                    </w:rPr>
                    <w:t>87.</w:t>
                  </w:r>
                  <w:r>
                    <w:rPr>
                      <w:rFonts w:ascii="Times New Roman" w:eastAsia="宋体" w:hAnsi="Times New Roman" w:hint="eastAsia"/>
                      <w:bCs/>
                      <w:sz w:val="21"/>
                      <w:szCs w:val="21"/>
                    </w:rPr>
                    <w:t>0</w:t>
                  </w:r>
                </w:p>
              </w:tc>
            </w:tr>
            <w:tr w:rsidR="00780E2B" w14:paraId="688AC8C1" w14:textId="77777777">
              <w:trPr>
                <w:trHeight w:val="454"/>
                <w:jc w:val="center"/>
              </w:trPr>
              <w:tc>
                <w:tcPr>
                  <w:tcW w:w="5000" w:type="pct"/>
                  <w:gridSpan w:val="2"/>
                  <w:tcBorders>
                    <w:tl2br w:val="nil"/>
                    <w:tr2bl w:val="nil"/>
                  </w:tcBorders>
                  <w:vAlign w:val="center"/>
                </w:tcPr>
                <w:p w14:paraId="688AC8C0" w14:textId="77777777" w:rsidR="00780E2B" w:rsidRDefault="00E20C02">
                  <w:pPr>
                    <w:spacing w:after="0"/>
                    <w:jc w:val="both"/>
                    <w:rPr>
                      <w:rFonts w:ascii="Times New Roman" w:eastAsia="宋体" w:hAnsi="Times New Roman"/>
                      <w:sz w:val="21"/>
                      <w:szCs w:val="21"/>
                    </w:rPr>
                  </w:pPr>
                  <w:r>
                    <w:rPr>
                      <w:rFonts w:ascii="Times New Roman" w:eastAsia="宋体" w:hAnsi="Times New Roman"/>
                      <w:sz w:val="21"/>
                      <w:szCs w:val="21"/>
                    </w:rPr>
                    <w:t>备注：检测期间生产工况由新乡嘉靖建材有限公司提供。</w:t>
                  </w:r>
                </w:p>
              </w:tc>
            </w:tr>
          </w:tbl>
          <w:p w14:paraId="688AC8C2" w14:textId="77777777" w:rsidR="00780E2B" w:rsidRDefault="00780E2B">
            <w:pPr>
              <w:rPr>
                <w:highlight w:val="yellow"/>
              </w:rPr>
            </w:pPr>
          </w:p>
        </w:tc>
      </w:tr>
      <w:tr w:rsidR="00780E2B" w14:paraId="688ACB66" w14:textId="77777777">
        <w:trPr>
          <w:trHeight w:val="20"/>
          <w:jc w:val="center"/>
        </w:trPr>
        <w:tc>
          <w:tcPr>
            <w:tcW w:w="8522" w:type="dxa"/>
          </w:tcPr>
          <w:p w14:paraId="688AC8C4" w14:textId="77777777" w:rsidR="00780E2B" w:rsidRDefault="00E20C02">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688AC8C5" w14:textId="77777777" w:rsidR="00780E2B" w:rsidRDefault="00E20C02">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688AC8C6" w14:textId="77777777" w:rsidR="00780E2B" w:rsidRDefault="00E20C02">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688AC8C7" w14:textId="77777777" w:rsidR="00780E2B" w:rsidRDefault="00E20C02">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688AC8C8" w14:textId="77777777" w:rsidR="00780E2B" w:rsidRDefault="00E20C02">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项目有组织废气检测结果见下表。</w:t>
            </w:r>
          </w:p>
          <w:p w14:paraId="688AC8C9" w14:textId="77777777" w:rsidR="00780E2B" w:rsidRDefault="00E20C02">
            <w:pPr>
              <w:pStyle w:val="1"/>
              <w:spacing w:after="0" w:line="460" w:lineRule="exact"/>
              <w:ind w:firstLineChars="200" w:firstLine="480"/>
              <w:jc w:val="left"/>
              <w:rPr>
                <w:color w:val="000000" w:themeColor="text1"/>
              </w:rPr>
            </w:pPr>
            <w:r>
              <w:rPr>
                <w:rFonts w:ascii="Times New Roman" w:eastAsia="黑体" w:hAnsi="黑体"/>
                <w:bCs/>
                <w:sz w:val="24"/>
                <w:szCs w:val="24"/>
              </w:rPr>
              <w:t>表</w:t>
            </w:r>
            <w:r>
              <w:rPr>
                <w:rFonts w:ascii="Times New Roman" w:eastAsia="黑体" w:hAnsi="Times New Roman"/>
                <w:bCs/>
                <w:sz w:val="24"/>
                <w:szCs w:val="24"/>
              </w:rPr>
              <w:t xml:space="preserve">14                </w:t>
            </w:r>
            <w:r>
              <w:rPr>
                <w:rFonts w:ascii="Times New Roman" w:eastAsia="黑体" w:hAnsi="Times New Roman"/>
                <w:bCs/>
                <w:color w:val="FF0000"/>
                <w:sz w:val="24"/>
                <w:szCs w:val="24"/>
              </w:rPr>
              <w:t xml:space="preserve">  </w:t>
            </w:r>
            <w:r>
              <w:rPr>
                <w:rFonts w:ascii="Times New Roman" w:eastAsia="黑体" w:hAnsi="黑体" w:hint="eastAsia"/>
                <w:bCs/>
                <w:color w:val="000000" w:themeColor="text1"/>
                <w:sz w:val="24"/>
                <w:szCs w:val="24"/>
              </w:rPr>
              <w:t>有组织废气检</w:t>
            </w:r>
            <w:r>
              <w:rPr>
                <w:rFonts w:ascii="Times New Roman" w:eastAsia="黑体" w:hAnsi="黑体"/>
                <w:bCs/>
                <w:color w:val="000000" w:themeColor="text1"/>
                <w:sz w:val="24"/>
                <w:szCs w:val="24"/>
              </w:rPr>
              <w:t>测结果</w:t>
            </w:r>
          </w:p>
          <w:tbl>
            <w:tblPr>
              <w:tblW w:w="4997"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gridCol w:w="2048"/>
              <w:gridCol w:w="974"/>
              <w:gridCol w:w="1247"/>
              <w:gridCol w:w="1413"/>
              <w:gridCol w:w="1519"/>
            </w:tblGrid>
            <w:tr w:rsidR="00780E2B" w14:paraId="688AC8D2" w14:textId="77777777">
              <w:trPr>
                <w:cantSplit/>
                <w:trHeight w:val="454"/>
                <w:tblHeader/>
              </w:trPr>
              <w:tc>
                <w:tcPr>
                  <w:tcW w:w="662" w:type="pct"/>
                  <w:vMerge w:val="restart"/>
                  <w:tcBorders>
                    <w:tl2br w:val="nil"/>
                    <w:tr2bl w:val="nil"/>
                  </w:tcBorders>
                  <w:vAlign w:val="center"/>
                </w:tcPr>
                <w:p w14:paraId="688AC8CA" w14:textId="77777777" w:rsidR="00780E2B" w:rsidRDefault="00E20C02">
                  <w:pPr>
                    <w:tabs>
                      <w:tab w:val="center" w:pos="1440"/>
                    </w:tabs>
                    <w:kinsoku w:val="0"/>
                    <w:overflowPunct w:val="0"/>
                    <w:topLinePunct/>
                    <w:spacing w:after="0"/>
                    <w:jc w:val="center"/>
                    <w:rPr>
                      <w:rFonts w:ascii="Times New Roman" w:eastAsia="宋体" w:hAnsi="Times New Roman"/>
                      <w:b/>
                      <w:bCs/>
                      <w:sz w:val="21"/>
                      <w:szCs w:val="21"/>
                    </w:rPr>
                  </w:pPr>
                  <w:r>
                    <w:rPr>
                      <w:rFonts w:ascii="Times New Roman" w:eastAsia="宋体" w:hAnsi="Times New Roman"/>
                      <w:b/>
                      <w:bCs/>
                      <w:sz w:val="21"/>
                      <w:szCs w:val="21"/>
                    </w:rPr>
                    <w:t>采样时间</w:t>
                  </w:r>
                </w:p>
              </w:tc>
              <w:tc>
                <w:tcPr>
                  <w:tcW w:w="1233" w:type="pct"/>
                  <w:vMerge w:val="restart"/>
                  <w:tcBorders>
                    <w:tl2br w:val="nil"/>
                    <w:tr2bl w:val="nil"/>
                  </w:tcBorders>
                  <w:vAlign w:val="center"/>
                </w:tcPr>
                <w:p w14:paraId="688AC8CB"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 xml:space="preserve"> </w:t>
                  </w:r>
                  <w:r>
                    <w:rPr>
                      <w:rFonts w:ascii="Times New Roman" w:eastAsia="宋体" w:hAnsi="Times New Roman"/>
                      <w:b/>
                      <w:bCs/>
                      <w:sz w:val="21"/>
                      <w:szCs w:val="21"/>
                    </w:rPr>
                    <w:t xml:space="preserve">        </w:t>
                  </w:r>
                  <w:r>
                    <w:rPr>
                      <w:rFonts w:ascii="Times New Roman" w:eastAsia="宋体" w:hAnsi="Times New Roman"/>
                      <w:b/>
                      <w:bCs/>
                      <w:sz w:val="21"/>
                      <w:szCs w:val="21"/>
                    </w:rPr>
                    <w:t>检测项目</w:t>
                  </w:r>
                </w:p>
                <w:p w14:paraId="688AC8CC" w14:textId="77777777" w:rsidR="00780E2B" w:rsidRDefault="00E20C02">
                  <w:pPr>
                    <w:spacing w:after="0"/>
                    <w:rPr>
                      <w:rFonts w:ascii="Times New Roman" w:eastAsia="宋体" w:hAnsi="Times New Roman"/>
                      <w:b/>
                      <w:bCs/>
                      <w:sz w:val="21"/>
                      <w:szCs w:val="21"/>
                    </w:rPr>
                  </w:pPr>
                  <w:r>
                    <w:rPr>
                      <w:rFonts w:ascii="Times New Roman" w:eastAsia="宋体" w:hAnsi="Times New Roman"/>
                      <w:b/>
                      <w:bCs/>
                      <w:sz w:val="21"/>
                      <w:szCs w:val="21"/>
                    </w:rPr>
                    <w:t>采样点位</w:t>
                  </w:r>
                </w:p>
              </w:tc>
              <w:tc>
                <w:tcPr>
                  <w:tcW w:w="586" w:type="pct"/>
                  <w:vMerge w:val="restart"/>
                  <w:tcBorders>
                    <w:tl2br w:val="nil"/>
                    <w:tr2bl w:val="nil"/>
                  </w:tcBorders>
                  <w:vAlign w:val="center"/>
                </w:tcPr>
                <w:p w14:paraId="688AC8CD"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检测</w:t>
                  </w:r>
                </w:p>
                <w:p w14:paraId="688AC8CE"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频次</w:t>
                  </w:r>
                </w:p>
              </w:tc>
              <w:tc>
                <w:tcPr>
                  <w:tcW w:w="751" w:type="pct"/>
                  <w:vMerge w:val="restart"/>
                  <w:tcBorders>
                    <w:tl2br w:val="nil"/>
                    <w:tr2bl w:val="nil"/>
                  </w:tcBorders>
                  <w:vAlign w:val="center"/>
                </w:tcPr>
                <w:p w14:paraId="688AC8CF"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废气流量</w:t>
                  </w:r>
                </w:p>
                <w:p w14:paraId="688AC8D0"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(m</w:t>
                  </w:r>
                  <w:r>
                    <w:rPr>
                      <w:rFonts w:ascii="Times New Roman" w:eastAsia="宋体" w:hAnsi="Times New Roman"/>
                      <w:b/>
                      <w:bCs/>
                      <w:sz w:val="21"/>
                      <w:szCs w:val="21"/>
                      <w:vertAlign w:val="superscript"/>
                    </w:rPr>
                    <w:t>3</w:t>
                  </w:r>
                  <w:r>
                    <w:rPr>
                      <w:rFonts w:ascii="Times New Roman" w:eastAsia="宋体" w:hAnsi="Times New Roman"/>
                      <w:b/>
                      <w:bCs/>
                      <w:sz w:val="21"/>
                      <w:szCs w:val="21"/>
                    </w:rPr>
                    <w:t>/h)</w:t>
                  </w:r>
                </w:p>
              </w:tc>
              <w:tc>
                <w:tcPr>
                  <w:tcW w:w="1766" w:type="pct"/>
                  <w:gridSpan w:val="2"/>
                  <w:tcBorders>
                    <w:tl2br w:val="nil"/>
                    <w:tr2bl w:val="nil"/>
                  </w:tcBorders>
                  <w:vAlign w:val="center"/>
                </w:tcPr>
                <w:p w14:paraId="688AC8D1" w14:textId="77777777" w:rsidR="00780E2B" w:rsidRDefault="00E20C02">
                  <w:pPr>
                    <w:spacing w:after="0"/>
                    <w:jc w:val="center"/>
                    <w:rPr>
                      <w:rFonts w:ascii="Times New Roman" w:eastAsia="宋体" w:hAnsi="Times New Roman"/>
                      <w:b/>
                      <w:bCs/>
                      <w:color w:val="FF0000"/>
                      <w:sz w:val="21"/>
                      <w:szCs w:val="21"/>
                    </w:rPr>
                  </w:pPr>
                  <w:r>
                    <w:rPr>
                      <w:rFonts w:ascii="Times New Roman" w:eastAsia="宋体" w:hAnsi="Times New Roman"/>
                      <w:b/>
                      <w:bCs/>
                      <w:sz w:val="21"/>
                      <w:szCs w:val="21"/>
                    </w:rPr>
                    <w:t>颗粒物</w:t>
                  </w:r>
                </w:p>
              </w:tc>
            </w:tr>
            <w:tr w:rsidR="00780E2B" w14:paraId="688AC8DB" w14:textId="77777777">
              <w:trPr>
                <w:cantSplit/>
                <w:trHeight w:val="454"/>
                <w:tblHeader/>
              </w:trPr>
              <w:tc>
                <w:tcPr>
                  <w:tcW w:w="662" w:type="pct"/>
                  <w:vMerge/>
                  <w:tcBorders>
                    <w:tl2br w:val="nil"/>
                    <w:tr2bl w:val="nil"/>
                  </w:tcBorders>
                  <w:vAlign w:val="center"/>
                </w:tcPr>
                <w:p w14:paraId="688AC8D3" w14:textId="77777777" w:rsidR="00780E2B" w:rsidRDefault="00780E2B">
                  <w:pPr>
                    <w:tabs>
                      <w:tab w:val="center" w:pos="1440"/>
                    </w:tabs>
                    <w:kinsoku w:val="0"/>
                    <w:overflowPunct w:val="0"/>
                    <w:topLinePunct/>
                    <w:spacing w:after="0"/>
                    <w:jc w:val="center"/>
                    <w:rPr>
                      <w:rFonts w:ascii="Times New Roman" w:eastAsia="宋体" w:hAnsi="Times New Roman"/>
                      <w:b/>
                      <w:bCs/>
                      <w:sz w:val="21"/>
                      <w:szCs w:val="21"/>
                    </w:rPr>
                  </w:pPr>
                </w:p>
              </w:tc>
              <w:tc>
                <w:tcPr>
                  <w:tcW w:w="1233" w:type="pct"/>
                  <w:vMerge/>
                  <w:tcBorders>
                    <w:tl2br w:val="nil"/>
                    <w:tr2bl w:val="nil"/>
                  </w:tcBorders>
                  <w:vAlign w:val="center"/>
                </w:tcPr>
                <w:p w14:paraId="688AC8D4" w14:textId="77777777" w:rsidR="00780E2B" w:rsidRDefault="00780E2B">
                  <w:pPr>
                    <w:spacing w:after="0"/>
                    <w:jc w:val="center"/>
                    <w:rPr>
                      <w:rFonts w:ascii="Times New Roman" w:eastAsia="宋体" w:hAnsi="Times New Roman"/>
                      <w:b/>
                      <w:bCs/>
                      <w:sz w:val="21"/>
                      <w:szCs w:val="21"/>
                    </w:rPr>
                  </w:pPr>
                </w:p>
              </w:tc>
              <w:tc>
                <w:tcPr>
                  <w:tcW w:w="586" w:type="pct"/>
                  <w:vMerge/>
                  <w:tcBorders>
                    <w:tl2br w:val="nil"/>
                    <w:tr2bl w:val="nil"/>
                  </w:tcBorders>
                  <w:vAlign w:val="center"/>
                </w:tcPr>
                <w:p w14:paraId="688AC8D5" w14:textId="77777777" w:rsidR="00780E2B" w:rsidRDefault="00780E2B">
                  <w:pPr>
                    <w:spacing w:after="0"/>
                    <w:jc w:val="center"/>
                    <w:rPr>
                      <w:rFonts w:ascii="Times New Roman" w:eastAsia="宋体" w:hAnsi="Times New Roman"/>
                      <w:b/>
                      <w:bCs/>
                      <w:sz w:val="21"/>
                      <w:szCs w:val="21"/>
                    </w:rPr>
                  </w:pPr>
                </w:p>
              </w:tc>
              <w:tc>
                <w:tcPr>
                  <w:tcW w:w="751" w:type="pct"/>
                  <w:vMerge/>
                  <w:tcBorders>
                    <w:tl2br w:val="nil"/>
                    <w:tr2bl w:val="nil"/>
                  </w:tcBorders>
                  <w:vAlign w:val="center"/>
                </w:tcPr>
                <w:p w14:paraId="688AC8D6" w14:textId="77777777" w:rsidR="00780E2B" w:rsidRDefault="00780E2B">
                  <w:pPr>
                    <w:spacing w:after="0"/>
                    <w:jc w:val="center"/>
                    <w:rPr>
                      <w:rFonts w:ascii="Times New Roman" w:eastAsia="宋体" w:hAnsi="Times New Roman"/>
                      <w:b/>
                      <w:bCs/>
                      <w:sz w:val="21"/>
                      <w:szCs w:val="21"/>
                    </w:rPr>
                  </w:pPr>
                </w:p>
              </w:tc>
              <w:tc>
                <w:tcPr>
                  <w:tcW w:w="851" w:type="pct"/>
                  <w:tcBorders>
                    <w:right w:val="single" w:sz="8" w:space="0" w:color="000000"/>
                    <w:tl2br w:val="nil"/>
                    <w:tr2bl w:val="nil"/>
                  </w:tcBorders>
                  <w:vAlign w:val="center"/>
                </w:tcPr>
                <w:p w14:paraId="688AC8D7" w14:textId="77777777" w:rsidR="00780E2B" w:rsidRDefault="00E20C02">
                  <w:pPr>
                    <w:widowControl w:val="0"/>
                    <w:spacing w:after="0"/>
                    <w:ind w:left="-113" w:right="-113"/>
                    <w:jc w:val="center"/>
                    <w:rPr>
                      <w:rFonts w:ascii="Times New Roman" w:eastAsia="宋体" w:hAnsi="Times New Roman"/>
                      <w:b/>
                      <w:bCs/>
                      <w:sz w:val="21"/>
                      <w:szCs w:val="21"/>
                    </w:rPr>
                  </w:pPr>
                  <w:r>
                    <w:rPr>
                      <w:rFonts w:ascii="Times New Roman" w:eastAsia="宋体" w:hAnsi="Times New Roman"/>
                      <w:b/>
                      <w:bCs/>
                      <w:sz w:val="21"/>
                      <w:szCs w:val="21"/>
                    </w:rPr>
                    <w:t>排放浓度</w:t>
                  </w:r>
                </w:p>
                <w:p w14:paraId="688AC8D8" w14:textId="77777777" w:rsidR="00780E2B" w:rsidRDefault="00E20C02">
                  <w:pPr>
                    <w:widowControl w:val="0"/>
                    <w:spacing w:after="0"/>
                    <w:jc w:val="center"/>
                    <w:rPr>
                      <w:rFonts w:ascii="Times New Roman" w:eastAsia="宋体" w:hAnsi="Times New Roman"/>
                      <w:b/>
                      <w:bCs/>
                      <w:sz w:val="21"/>
                      <w:szCs w:val="21"/>
                    </w:rPr>
                  </w:pP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b/>
                      <w:bCs/>
                      <w:sz w:val="21"/>
                      <w:szCs w:val="21"/>
                    </w:rPr>
                    <w:t>)</w:t>
                  </w:r>
                </w:p>
              </w:tc>
              <w:tc>
                <w:tcPr>
                  <w:tcW w:w="915" w:type="pct"/>
                  <w:tcBorders>
                    <w:left w:val="single" w:sz="8" w:space="0" w:color="000000"/>
                    <w:tl2br w:val="nil"/>
                    <w:tr2bl w:val="nil"/>
                  </w:tcBorders>
                  <w:vAlign w:val="center"/>
                </w:tcPr>
                <w:p w14:paraId="688AC8D9" w14:textId="77777777" w:rsidR="00780E2B" w:rsidRDefault="00E20C02">
                  <w:pPr>
                    <w:pStyle w:val="2"/>
                    <w:widowControl w:val="0"/>
                    <w:spacing w:after="0" w:line="240" w:lineRule="auto"/>
                    <w:ind w:left="-57" w:right="-57"/>
                    <w:jc w:val="center"/>
                    <w:rPr>
                      <w:rFonts w:ascii="Times New Roman" w:eastAsia="宋体" w:hAnsi="Times New Roman"/>
                      <w:b/>
                      <w:bCs/>
                      <w:sz w:val="21"/>
                      <w:szCs w:val="21"/>
                    </w:rPr>
                  </w:pPr>
                  <w:r>
                    <w:rPr>
                      <w:rFonts w:ascii="Times New Roman" w:eastAsia="宋体" w:hAnsi="Times New Roman"/>
                      <w:b/>
                      <w:bCs/>
                      <w:sz w:val="21"/>
                      <w:szCs w:val="21"/>
                    </w:rPr>
                    <w:t>排放速率</w:t>
                  </w:r>
                </w:p>
                <w:p w14:paraId="688AC8DA" w14:textId="77777777" w:rsidR="00780E2B" w:rsidRDefault="00E20C02">
                  <w:pPr>
                    <w:widowControl w:val="0"/>
                    <w:spacing w:after="0"/>
                    <w:jc w:val="center"/>
                    <w:rPr>
                      <w:rFonts w:ascii="Times New Roman" w:eastAsia="宋体" w:hAnsi="Times New Roman"/>
                      <w:b/>
                      <w:bCs/>
                      <w:sz w:val="21"/>
                      <w:szCs w:val="21"/>
                    </w:rPr>
                  </w:pPr>
                  <w:r>
                    <w:rPr>
                      <w:rFonts w:ascii="Times New Roman" w:eastAsia="宋体" w:hAnsi="Times New Roman"/>
                      <w:b/>
                      <w:bCs/>
                      <w:sz w:val="21"/>
                      <w:szCs w:val="21"/>
                    </w:rPr>
                    <w:t>(kg/h)</w:t>
                  </w:r>
                </w:p>
              </w:tc>
            </w:tr>
            <w:tr w:rsidR="00780E2B" w14:paraId="688AC8E2" w14:textId="77777777">
              <w:trPr>
                <w:cantSplit/>
                <w:trHeight w:val="454"/>
              </w:trPr>
              <w:tc>
                <w:tcPr>
                  <w:tcW w:w="662" w:type="pct"/>
                  <w:vMerge w:val="restart"/>
                  <w:tcBorders>
                    <w:tl2br w:val="nil"/>
                    <w:tr2bl w:val="nil"/>
                  </w:tcBorders>
                  <w:vAlign w:val="center"/>
                </w:tcPr>
                <w:p w14:paraId="688AC8DC" w14:textId="77777777" w:rsidR="00780E2B" w:rsidRDefault="00E20C02">
                  <w:pPr>
                    <w:pStyle w:val="book"/>
                    <w:widowControl w:val="0"/>
                    <w:adjustRightInd w:val="0"/>
                    <w:snapToGrid w:val="0"/>
                    <w:spacing w:line="240" w:lineRule="auto"/>
                    <w:rPr>
                      <w:rFonts w:cs="Times New Roman"/>
                      <w:color w:val="FF0000"/>
                      <w:sz w:val="21"/>
                      <w:szCs w:val="21"/>
                    </w:rPr>
                  </w:pPr>
                  <w:r>
                    <w:rPr>
                      <w:rFonts w:cs="Times New Roman"/>
                      <w:color w:val="auto"/>
                      <w:sz w:val="21"/>
                      <w:szCs w:val="21"/>
                    </w:rPr>
                    <w:t>2022.09.2</w:t>
                  </w:r>
                  <w:r>
                    <w:rPr>
                      <w:rFonts w:cs="Times New Roman" w:hint="eastAsia"/>
                      <w:color w:val="auto"/>
                      <w:sz w:val="21"/>
                      <w:szCs w:val="21"/>
                    </w:rPr>
                    <w:t>7</w:t>
                  </w:r>
                </w:p>
              </w:tc>
              <w:tc>
                <w:tcPr>
                  <w:tcW w:w="1233" w:type="pct"/>
                  <w:vMerge w:val="restart"/>
                  <w:tcBorders>
                    <w:tl2br w:val="nil"/>
                    <w:tr2bl w:val="nil"/>
                  </w:tcBorders>
                  <w:vAlign w:val="center"/>
                </w:tcPr>
                <w:p w14:paraId="688AC8DD"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DA001</w:t>
                  </w:r>
                  <w:r>
                    <w:rPr>
                      <w:rFonts w:ascii="Times New Roman" w:eastAsia="宋体" w:hAnsi="Times New Roman" w:hint="eastAsia"/>
                      <w:sz w:val="21"/>
                      <w:szCs w:val="21"/>
                    </w:rPr>
                    <w:t>进口</w:t>
                  </w:r>
                </w:p>
              </w:tc>
              <w:tc>
                <w:tcPr>
                  <w:tcW w:w="586" w:type="pct"/>
                  <w:tcBorders>
                    <w:tl2br w:val="nil"/>
                    <w:tr2bl w:val="nil"/>
                  </w:tcBorders>
                  <w:vAlign w:val="center"/>
                </w:tcPr>
                <w:p w14:paraId="688AC8DE"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8DF"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4.52</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8E0"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97.4</w:t>
                  </w:r>
                </w:p>
              </w:tc>
              <w:tc>
                <w:tcPr>
                  <w:tcW w:w="915" w:type="pct"/>
                  <w:tcBorders>
                    <w:tl2br w:val="nil"/>
                    <w:tr2bl w:val="nil"/>
                  </w:tcBorders>
                  <w:vAlign w:val="center"/>
                </w:tcPr>
                <w:p w14:paraId="688AC8E1"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0.440</w:t>
                  </w:r>
                </w:p>
              </w:tc>
            </w:tr>
            <w:tr w:rsidR="00780E2B" w14:paraId="688AC8E9" w14:textId="77777777">
              <w:trPr>
                <w:cantSplit/>
                <w:trHeight w:val="454"/>
              </w:trPr>
              <w:tc>
                <w:tcPr>
                  <w:tcW w:w="662" w:type="pct"/>
                  <w:vMerge/>
                  <w:tcBorders>
                    <w:tl2br w:val="nil"/>
                    <w:tr2bl w:val="nil"/>
                  </w:tcBorders>
                  <w:vAlign w:val="center"/>
                </w:tcPr>
                <w:p w14:paraId="688AC8E3"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8E4" w14:textId="77777777" w:rsidR="00780E2B" w:rsidRDefault="00780E2B">
                  <w:pPr>
                    <w:spacing w:after="0"/>
                    <w:jc w:val="center"/>
                    <w:rPr>
                      <w:rFonts w:ascii="Times New Roman" w:eastAsia="宋体" w:hAnsi="Times New Roman"/>
                      <w:color w:val="000000"/>
                      <w:sz w:val="21"/>
                      <w:szCs w:val="21"/>
                    </w:rPr>
                  </w:pPr>
                </w:p>
              </w:tc>
              <w:tc>
                <w:tcPr>
                  <w:tcW w:w="586" w:type="pct"/>
                  <w:tcBorders>
                    <w:tl2br w:val="nil"/>
                    <w:tr2bl w:val="nil"/>
                  </w:tcBorders>
                  <w:vAlign w:val="center"/>
                </w:tcPr>
                <w:p w14:paraId="688AC8E5"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8E6"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4.57</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8E7"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95.2</w:t>
                  </w:r>
                </w:p>
              </w:tc>
              <w:tc>
                <w:tcPr>
                  <w:tcW w:w="915" w:type="pct"/>
                  <w:tcBorders>
                    <w:tl2br w:val="nil"/>
                    <w:tr2bl w:val="nil"/>
                  </w:tcBorders>
                  <w:vAlign w:val="center"/>
                </w:tcPr>
                <w:p w14:paraId="688AC8E8"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0.435</w:t>
                  </w:r>
                </w:p>
              </w:tc>
            </w:tr>
            <w:tr w:rsidR="00780E2B" w14:paraId="688AC8F0" w14:textId="77777777">
              <w:trPr>
                <w:cantSplit/>
                <w:trHeight w:val="454"/>
              </w:trPr>
              <w:tc>
                <w:tcPr>
                  <w:tcW w:w="662" w:type="pct"/>
                  <w:vMerge/>
                  <w:tcBorders>
                    <w:tl2br w:val="nil"/>
                    <w:tr2bl w:val="nil"/>
                  </w:tcBorders>
                  <w:vAlign w:val="center"/>
                </w:tcPr>
                <w:p w14:paraId="688AC8EA"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8EB"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8EC"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8ED"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4.58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8EE"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96.1</w:t>
                  </w:r>
                </w:p>
              </w:tc>
              <w:tc>
                <w:tcPr>
                  <w:tcW w:w="915" w:type="pct"/>
                  <w:tcBorders>
                    <w:tl2br w:val="nil"/>
                    <w:tr2bl w:val="nil"/>
                  </w:tcBorders>
                  <w:vAlign w:val="center"/>
                </w:tcPr>
                <w:p w14:paraId="688AC8EF"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0.440</w:t>
                  </w:r>
                </w:p>
              </w:tc>
            </w:tr>
            <w:tr w:rsidR="00780E2B" w14:paraId="688AC8F7" w14:textId="77777777">
              <w:trPr>
                <w:cantSplit/>
                <w:trHeight w:val="454"/>
              </w:trPr>
              <w:tc>
                <w:tcPr>
                  <w:tcW w:w="662" w:type="pct"/>
                  <w:vMerge/>
                  <w:tcBorders>
                    <w:tl2br w:val="nil"/>
                    <w:tr2bl w:val="nil"/>
                  </w:tcBorders>
                  <w:vAlign w:val="center"/>
                </w:tcPr>
                <w:p w14:paraId="688AC8F1"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8F2"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8F3"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8F4"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4.56</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8F5"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96.2</w:t>
                  </w:r>
                </w:p>
              </w:tc>
              <w:tc>
                <w:tcPr>
                  <w:tcW w:w="915" w:type="pct"/>
                  <w:tcBorders>
                    <w:tl2br w:val="nil"/>
                    <w:tr2bl w:val="nil"/>
                  </w:tcBorders>
                  <w:vAlign w:val="center"/>
                </w:tcPr>
                <w:p w14:paraId="688AC8F6"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0.438</w:t>
                  </w:r>
                </w:p>
              </w:tc>
            </w:tr>
            <w:tr w:rsidR="00780E2B" w14:paraId="688AC8FE" w14:textId="77777777">
              <w:trPr>
                <w:cantSplit/>
                <w:trHeight w:val="454"/>
              </w:trPr>
              <w:tc>
                <w:tcPr>
                  <w:tcW w:w="662" w:type="pct"/>
                  <w:vMerge/>
                  <w:tcBorders>
                    <w:tl2br w:val="nil"/>
                    <w:tr2bl w:val="nil"/>
                  </w:tcBorders>
                  <w:vAlign w:val="center"/>
                </w:tcPr>
                <w:p w14:paraId="688AC8F8" w14:textId="77777777" w:rsidR="00780E2B" w:rsidRDefault="00780E2B">
                  <w:pPr>
                    <w:pStyle w:val="book"/>
                    <w:widowControl w:val="0"/>
                    <w:adjustRightInd w:val="0"/>
                    <w:snapToGrid w:val="0"/>
                    <w:spacing w:line="240" w:lineRule="auto"/>
                    <w:rPr>
                      <w:rFonts w:cs="Times New Roman"/>
                      <w:color w:val="FF0000"/>
                      <w:sz w:val="21"/>
                      <w:szCs w:val="21"/>
                    </w:rPr>
                  </w:pPr>
                </w:p>
              </w:tc>
              <w:tc>
                <w:tcPr>
                  <w:tcW w:w="1233" w:type="pct"/>
                  <w:vMerge w:val="restart"/>
                  <w:tcBorders>
                    <w:tl2br w:val="nil"/>
                    <w:tr2bl w:val="nil"/>
                  </w:tcBorders>
                  <w:vAlign w:val="center"/>
                </w:tcPr>
                <w:p w14:paraId="688AC8F9"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DA001</w:t>
                  </w:r>
                  <w:r>
                    <w:rPr>
                      <w:rFonts w:ascii="Times New Roman" w:eastAsia="宋体" w:hAnsi="Times New Roman" w:hint="eastAsia"/>
                      <w:sz w:val="21"/>
                      <w:szCs w:val="21"/>
                    </w:rPr>
                    <w:t>出口</w:t>
                  </w:r>
                </w:p>
              </w:tc>
              <w:tc>
                <w:tcPr>
                  <w:tcW w:w="586" w:type="pct"/>
                  <w:tcBorders>
                    <w:tl2br w:val="nil"/>
                    <w:tr2bl w:val="nil"/>
                  </w:tcBorders>
                  <w:vAlign w:val="center"/>
                </w:tcPr>
                <w:p w14:paraId="688AC8FA"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8FB"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4.85</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8FC"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2.5</w:t>
                  </w:r>
                </w:p>
              </w:tc>
              <w:tc>
                <w:tcPr>
                  <w:tcW w:w="915" w:type="pct"/>
                  <w:tcBorders>
                    <w:tl2br w:val="nil"/>
                    <w:tr2bl w:val="nil"/>
                  </w:tcBorders>
                  <w:vAlign w:val="center"/>
                </w:tcPr>
                <w:p w14:paraId="688AC8FD"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0.0121</w:t>
                  </w:r>
                </w:p>
              </w:tc>
            </w:tr>
            <w:tr w:rsidR="00780E2B" w14:paraId="688AC905" w14:textId="77777777">
              <w:trPr>
                <w:cantSplit/>
                <w:trHeight w:val="454"/>
              </w:trPr>
              <w:tc>
                <w:tcPr>
                  <w:tcW w:w="662" w:type="pct"/>
                  <w:vMerge/>
                  <w:tcBorders>
                    <w:tl2br w:val="nil"/>
                    <w:tr2bl w:val="nil"/>
                  </w:tcBorders>
                  <w:vAlign w:val="center"/>
                </w:tcPr>
                <w:p w14:paraId="688AC8FF"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00"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01"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02"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4.87</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03"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2.5</w:t>
                  </w:r>
                </w:p>
              </w:tc>
              <w:tc>
                <w:tcPr>
                  <w:tcW w:w="915" w:type="pct"/>
                  <w:tcBorders>
                    <w:tl2br w:val="nil"/>
                    <w:tr2bl w:val="nil"/>
                  </w:tcBorders>
                  <w:vAlign w:val="center"/>
                </w:tcPr>
                <w:p w14:paraId="688AC904"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0.0122</w:t>
                  </w:r>
                </w:p>
              </w:tc>
            </w:tr>
            <w:tr w:rsidR="00780E2B" w14:paraId="688AC90C" w14:textId="77777777">
              <w:trPr>
                <w:cantSplit/>
                <w:trHeight w:val="454"/>
              </w:trPr>
              <w:tc>
                <w:tcPr>
                  <w:tcW w:w="662" w:type="pct"/>
                  <w:vMerge/>
                  <w:tcBorders>
                    <w:tl2br w:val="nil"/>
                    <w:tr2bl w:val="nil"/>
                  </w:tcBorders>
                  <w:vAlign w:val="center"/>
                </w:tcPr>
                <w:p w14:paraId="688AC906"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07"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08"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09"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4.88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0A"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2.4</w:t>
                  </w:r>
                </w:p>
              </w:tc>
              <w:tc>
                <w:tcPr>
                  <w:tcW w:w="915" w:type="pct"/>
                  <w:tcBorders>
                    <w:tl2br w:val="nil"/>
                    <w:tr2bl w:val="nil"/>
                  </w:tcBorders>
                  <w:vAlign w:val="center"/>
                </w:tcPr>
                <w:p w14:paraId="688AC90B"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0.0117</w:t>
                  </w:r>
                </w:p>
              </w:tc>
            </w:tr>
            <w:tr w:rsidR="00780E2B" w14:paraId="688AC913" w14:textId="77777777">
              <w:trPr>
                <w:cantSplit/>
                <w:trHeight w:val="454"/>
              </w:trPr>
              <w:tc>
                <w:tcPr>
                  <w:tcW w:w="662" w:type="pct"/>
                  <w:vMerge/>
                  <w:tcBorders>
                    <w:tl2br w:val="nil"/>
                    <w:tr2bl w:val="nil"/>
                  </w:tcBorders>
                  <w:vAlign w:val="center"/>
                </w:tcPr>
                <w:p w14:paraId="688AC90D"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0E"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0F"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10"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4.87</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11"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2.5</w:t>
                  </w:r>
                </w:p>
              </w:tc>
              <w:tc>
                <w:tcPr>
                  <w:tcW w:w="915" w:type="pct"/>
                  <w:tcBorders>
                    <w:tl2br w:val="nil"/>
                    <w:tr2bl w:val="nil"/>
                  </w:tcBorders>
                  <w:vAlign w:val="center"/>
                </w:tcPr>
                <w:p w14:paraId="688AC912"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0.0120</w:t>
                  </w:r>
                </w:p>
              </w:tc>
            </w:tr>
            <w:tr w:rsidR="00780E2B" w14:paraId="688AC91A" w14:textId="77777777">
              <w:trPr>
                <w:cantSplit/>
                <w:trHeight w:val="454"/>
              </w:trPr>
              <w:tc>
                <w:tcPr>
                  <w:tcW w:w="662" w:type="pct"/>
                  <w:vMerge/>
                  <w:tcBorders>
                    <w:tl2br w:val="nil"/>
                    <w:tr2bl w:val="nil"/>
                  </w:tcBorders>
                  <w:vAlign w:val="center"/>
                </w:tcPr>
                <w:p w14:paraId="688AC914" w14:textId="77777777" w:rsidR="00780E2B" w:rsidRDefault="00780E2B">
                  <w:pPr>
                    <w:spacing w:after="0"/>
                    <w:jc w:val="center"/>
                    <w:rPr>
                      <w:rFonts w:ascii="Times New Roman" w:eastAsia="宋体" w:hAnsi="Times New Roman"/>
                      <w:color w:val="FF0000"/>
                      <w:sz w:val="21"/>
                      <w:szCs w:val="21"/>
                    </w:rPr>
                  </w:pPr>
                </w:p>
              </w:tc>
              <w:tc>
                <w:tcPr>
                  <w:tcW w:w="1233" w:type="pct"/>
                  <w:vMerge w:val="restart"/>
                  <w:tcBorders>
                    <w:tl2br w:val="nil"/>
                    <w:tr2bl w:val="nil"/>
                  </w:tcBorders>
                  <w:vAlign w:val="center"/>
                </w:tcPr>
                <w:p w14:paraId="688AC915"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DA002</w:t>
                  </w:r>
                  <w:r>
                    <w:rPr>
                      <w:rFonts w:ascii="Times New Roman" w:eastAsia="宋体" w:hAnsi="Times New Roman" w:hint="eastAsia"/>
                      <w:sz w:val="21"/>
                      <w:szCs w:val="21"/>
                    </w:rPr>
                    <w:t>进口</w:t>
                  </w:r>
                </w:p>
              </w:tc>
              <w:tc>
                <w:tcPr>
                  <w:tcW w:w="586" w:type="pct"/>
                  <w:tcBorders>
                    <w:tl2br w:val="nil"/>
                    <w:tr2bl w:val="nil"/>
                  </w:tcBorders>
                  <w:vAlign w:val="center"/>
                </w:tcPr>
                <w:p w14:paraId="688AC916"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17"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5.03</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18"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77.3</w:t>
                  </w:r>
                </w:p>
              </w:tc>
              <w:tc>
                <w:tcPr>
                  <w:tcW w:w="915" w:type="pct"/>
                  <w:tcBorders>
                    <w:tl2br w:val="nil"/>
                    <w:tr2bl w:val="nil"/>
                  </w:tcBorders>
                  <w:vAlign w:val="center"/>
                </w:tcPr>
                <w:p w14:paraId="688AC919"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0.389</w:t>
                  </w:r>
                </w:p>
              </w:tc>
            </w:tr>
            <w:tr w:rsidR="00780E2B" w14:paraId="688AC921" w14:textId="77777777">
              <w:trPr>
                <w:cantSplit/>
                <w:trHeight w:val="454"/>
              </w:trPr>
              <w:tc>
                <w:tcPr>
                  <w:tcW w:w="662" w:type="pct"/>
                  <w:vMerge/>
                  <w:tcBorders>
                    <w:tl2br w:val="nil"/>
                    <w:tr2bl w:val="nil"/>
                  </w:tcBorders>
                  <w:vAlign w:val="center"/>
                </w:tcPr>
                <w:p w14:paraId="688AC91B"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1C" w14:textId="77777777" w:rsidR="00780E2B" w:rsidRDefault="00780E2B">
                  <w:pPr>
                    <w:spacing w:after="0"/>
                    <w:jc w:val="center"/>
                    <w:rPr>
                      <w:rFonts w:ascii="Times New Roman" w:eastAsia="宋体" w:hAnsi="Times New Roman"/>
                      <w:color w:val="000000"/>
                      <w:sz w:val="21"/>
                      <w:szCs w:val="21"/>
                    </w:rPr>
                  </w:pPr>
                </w:p>
              </w:tc>
              <w:tc>
                <w:tcPr>
                  <w:tcW w:w="586" w:type="pct"/>
                  <w:tcBorders>
                    <w:tl2br w:val="nil"/>
                    <w:tr2bl w:val="nil"/>
                  </w:tcBorders>
                  <w:vAlign w:val="center"/>
                </w:tcPr>
                <w:p w14:paraId="688AC91D"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1E"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1F"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78.2</w:t>
                  </w:r>
                </w:p>
              </w:tc>
              <w:tc>
                <w:tcPr>
                  <w:tcW w:w="915" w:type="pct"/>
                  <w:tcBorders>
                    <w:tl2br w:val="nil"/>
                    <w:tr2bl w:val="nil"/>
                  </w:tcBorders>
                  <w:vAlign w:val="center"/>
                </w:tcPr>
                <w:p w14:paraId="688AC920"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0.397</w:t>
                  </w:r>
                </w:p>
              </w:tc>
            </w:tr>
            <w:tr w:rsidR="00780E2B" w14:paraId="688AC928" w14:textId="77777777">
              <w:trPr>
                <w:cantSplit/>
                <w:trHeight w:val="454"/>
              </w:trPr>
              <w:tc>
                <w:tcPr>
                  <w:tcW w:w="662" w:type="pct"/>
                  <w:vMerge/>
                  <w:tcBorders>
                    <w:tl2br w:val="nil"/>
                    <w:tr2bl w:val="nil"/>
                  </w:tcBorders>
                  <w:vAlign w:val="center"/>
                </w:tcPr>
                <w:p w14:paraId="688AC922"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23"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24"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25"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5.10</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26"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82.5</w:t>
                  </w:r>
                </w:p>
              </w:tc>
              <w:tc>
                <w:tcPr>
                  <w:tcW w:w="915" w:type="pct"/>
                  <w:tcBorders>
                    <w:tl2br w:val="nil"/>
                    <w:tr2bl w:val="nil"/>
                  </w:tcBorders>
                  <w:vAlign w:val="center"/>
                </w:tcPr>
                <w:p w14:paraId="688AC927"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0.421</w:t>
                  </w:r>
                </w:p>
              </w:tc>
            </w:tr>
            <w:tr w:rsidR="00780E2B" w14:paraId="688AC92F" w14:textId="77777777">
              <w:trPr>
                <w:cantSplit/>
                <w:trHeight w:val="454"/>
              </w:trPr>
              <w:tc>
                <w:tcPr>
                  <w:tcW w:w="662" w:type="pct"/>
                  <w:vMerge/>
                  <w:tcBorders>
                    <w:tl2br w:val="nil"/>
                    <w:tr2bl w:val="nil"/>
                  </w:tcBorders>
                  <w:vAlign w:val="center"/>
                </w:tcPr>
                <w:p w14:paraId="688AC929"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2A"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2B"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2C"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5.07</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2D"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79.3</w:t>
                  </w:r>
                </w:p>
              </w:tc>
              <w:tc>
                <w:tcPr>
                  <w:tcW w:w="915" w:type="pct"/>
                  <w:tcBorders>
                    <w:tl2br w:val="nil"/>
                    <w:tr2bl w:val="nil"/>
                  </w:tcBorders>
                  <w:vAlign w:val="center"/>
                </w:tcPr>
                <w:p w14:paraId="688AC92E"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0.402</w:t>
                  </w:r>
                </w:p>
              </w:tc>
            </w:tr>
            <w:tr w:rsidR="00780E2B" w14:paraId="688AC936" w14:textId="77777777">
              <w:trPr>
                <w:cantSplit/>
                <w:trHeight w:val="454"/>
              </w:trPr>
              <w:tc>
                <w:tcPr>
                  <w:tcW w:w="662" w:type="pct"/>
                  <w:vMerge/>
                  <w:tcBorders>
                    <w:tl2br w:val="nil"/>
                    <w:tr2bl w:val="nil"/>
                  </w:tcBorders>
                  <w:vAlign w:val="center"/>
                </w:tcPr>
                <w:p w14:paraId="688AC930" w14:textId="77777777" w:rsidR="00780E2B" w:rsidRDefault="00780E2B">
                  <w:pPr>
                    <w:spacing w:after="0"/>
                    <w:jc w:val="center"/>
                    <w:rPr>
                      <w:rFonts w:ascii="Times New Roman" w:eastAsia="宋体" w:hAnsi="Times New Roman"/>
                      <w:color w:val="FF0000"/>
                      <w:sz w:val="21"/>
                      <w:szCs w:val="21"/>
                    </w:rPr>
                  </w:pPr>
                </w:p>
              </w:tc>
              <w:tc>
                <w:tcPr>
                  <w:tcW w:w="1233" w:type="pct"/>
                  <w:vMerge w:val="restart"/>
                  <w:tcBorders>
                    <w:tl2br w:val="nil"/>
                    <w:tr2bl w:val="nil"/>
                  </w:tcBorders>
                  <w:vAlign w:val="center"/>
                </w:tcPr>
                <w:p w14:paraId="688AC931"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DA002</w:t>
                  </w:r>
                  <w:r>
                    <w:rPr>
                      <w:rFonts w:ascii="Times New Roman" w:eastAsia="宋体" w:hAnsi="Times New Roman" w:hint="eastAsia"/>
                      <w:sz w:val="21"/>
                      <w:szCs w:val="21"/>
                    </w:rPr>
                    <w:t>出口</w:t>
                  </w:r>
                </w:p>
              </w:tc>
              <w:tc>
                <w:tcPr>
                  <w:tcW w:w="586" w:type="pct"/>
                  <w:tcBorders>
                    <w:tl2br w:val="nil"/>
                    <w:tr2bl w:val="nil"/>
                  </w:tcBorders>
                  <w:vAlign w:val="center"/>
                </w:tcPr>
                <w:p w14:paraId="688AC932"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33"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5.47</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34"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3.7</w:t>
                  </w:r>
                </w:p>
              </w:tc>
              <w:tc>
                <w:tcPr>
                  <w:tcW w:w="915" w:type="pct"/>
                  <w:tcBorders>
                    <w:tl2br w:val="nil"/>
                    <w:tr2bl w:val="nil"/>
                  </w:tcBorders>
                  <w:vAlign w:val="center"/>
                </w:tcPr>
                <w:p w14:paraId="688AC935"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0.0202</w:t>
                  </w:r>
                </w:p>
              </w:tc>
            </w:tr>
            <w:tr w:rsidR="00780E2B" w14:paraId="688AC93D" w14:textId="77777777">
              <w:trPr>
                <w:cantSplit/>
                <w:trHeight w:val="454"/>
              </w:trPr>
              <w:tc>
                <w:tcPr>
                  <w:tcW w:w="662" w:type="pct"/>
                  <w:vMerge/>
                  <w:tcBorders>
                    <w:tl2br w:val="nil"/>
                    <w:tr2bl w:val="nil"/>
                  </w:tcBorders>
                  <w:vAlign w:val="center"/>
                </w:tcPr>
                <w:p w14:paraId="688AC937"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38"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39"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3A"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5.44</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3B"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3.8</w:t>
                  </w:r>
                </w:p>
              </w:tc>
              <w:tc>
                <w:tcPr>
                  <w:tcW w:w="915" w:type="pct"/>
                  <w:tcBorders>
                    <w:tl2br w:val="nil"/>
                    <w:tr2bl w:val="nil"/>
                  </w:tcBorders>
                  <w:vAlign w:val="center"/>
                </w:tcPr>
                <w:p w14:paraId="688AC93C"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0.0207</w:t>
                  </w:r>
                </w:p>
              </w:tc>
            </w:tr>
            <w:tr w:rsidR="00780E2B" w14:paraId="688AC944" w14:textId="77777777">
              <w:trPr>
                <w:cantSplit/>
                <w:trHeight w:val="454"/>
              </w:trPr>
              <w:tc>
                <w:tcPr>
                  <w:tcW w:w="662" w:type="pct"/>
                  <w:vMerge/>
                  <w:tcBorders>
                    <w:tl2br w:val="nil"/>
                    <w:tr2bl w:val="nil"/>
                  </w:tcBorders>
                  <w:vAlign w:val="center"/>
                </w:tcPr>
                <w:p w14:paraId="688AC93E"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3F"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40"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41"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5.49</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42"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3.7</w:t>
                  </w:r>
                </w:p>
              </w:tc>
              <w:tc>
                <w:tcPr>
                  <w:tcW w:w="915" w:type="pct"/>
                  <w:tcBorders>
                    <w:tl2br w:val="nil"/>
                    <w:tr2bl w:val="nil"/>
                  </w:tcBorders>
                  <w:vAlign w:val="center"/>
                </w:tcPr>
                <w:p w14:paraId="688AC943"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0.0203</w:t>
                  </w:r>
                </w:p>
              </w:tc>
            </w:tr>
            <w:tr w:rsidR="00780E2B" w14:paraId="688AC94B" w14:textId="77777777">
              <w:trPr>
                <w:cantSplit/>
                <w:trHeight w:val="454"/>
              </w:trPr>
              <w:tc>
                <w:tcPr>
                  <w:tcW w:w="662" w:type="pct"/>
                  <w:vMerge/>
                  <w:tcBorders>
                    <w:tl2br w:val="nil"/>
                    <w:tr2bl w:val="nil"/>
                  </w:tcBorders>
                  <w:vAlign w:val="center"/>
                </w:tcPr>
                <w:p w14:paraId="688AC945"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46"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47"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48"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5.47</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49"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3.7</w:t>
                  </w:r>
                </w:p>
              </w:tc>
              <w:tc>
                <w:tcPr>
                  <w:tcW w:w="915" w:type="pct"/>
                  <w:tcBorders>
                    <w:tl2br w:val="nil"/>
                    <w:tr2bl w:val="nil"/>
                  </w:tcBorders>
                  <w:vAlign w:val="center"/>
                </w:tcPr>
                <w:p w14:paraId="688AC94A"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0.0204</w:t>
                  </w:r>
                </w:p>
              </w:tc>
            </w:tr>
            <w:tr w:rsidR="00780E2B" w14:paraId="688AC952" w14:textId="77777777">
              <w:trPr>
                <w:cantSplit/>
                <w:trHeight w:val="454"/>
              </w:trPr>
              <w:tc>
                <w:tcPr>
                  <w:tcW w:w="662" w:type="pct"/>
                  <w:vMerge/>
                  <w:tcBorders>
                    <w:tl2br w:val="nil"/>
                    <w:tr2bl w:val="nil"/>
                  </w:tcBorders>
                  <w:vAlign w:val="center"/>
                </w:tcPr>
                <w:p w14:paraId="688AC94C" w14:textId="77777777" w:rsidR="00780E2B" w:rsidRDefault="00780E2B">
                  <w:pPr>
                    <w:spacing w:after="0"/>
                    <w:jc w:val="center"/>
                    <w:rPr>
                      <w:rFonts w:ascii="Times New Roman" w:eastAsia="宋体" w:hAnsi="Times New Roman"/>
                      <w:color w:val="FF0000"/>
                      <w:sz w:val="21"/>
                      <w:szCs w:val="21"/>
                    </w:rPr>
                  </w:pPr>
                </w:p>
              </w:tc>
              <w:tc>
                <w:tcPr>
                  <w:tcW w:w="1233" w:type="pct"/>
                  <w:vMerge w:val="restart"/>
                  <w:tcBorders>
                    <w:tl2br w:val="nil"/>
                    <w:tr2bl w:val="nil"/>
                  </w:tcBorders>
                  <w:vAlign w:val="center"/>
                </w:tcPr>
                <w:p w14:paraId="688AC94D"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DA003</w:t>
                  </w:r>
                  <w:r>
                    <w:rPr>
                      <w:rFonts w:ascii="Times New Roman" w:eastAsia="宋体" w:hAnsi="Times New Roman" w:hint="eastAsia"/>
                      <w:sz w:val="21"/>
                      <w:szCs w:val="21"/>
                    </w:rPr>
                    <w:t>进口</w:t>
                  </w:r>
                </w:p>
              </w:tc>
              <w:tc>
                <w:tcPr>
                  <w:tcW w:w="586" w:type="pct"/>
                  <w:tcBorders>
                    <w:tl2br w:val="nil"/>
                    <w:tr2bl w:val="nil"/>
                  </w:tcBorders>
                  <w:vAlign w:val="center"/>
                </w:tcPr>
                <w:p w14:paraId="688AC94E"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4F"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5.12</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50"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102</w:t>
                  </w:r>
                </w:p>
              </w:tc>
              <w:tc>
                <w:tcPr>
                  <w:tcW w:w="915" w:type="pct"/>
                  <w:tcBorders>
                    <w:tl2br w:val="nil"/>
                    <w:tr2bl w:val="nil"/>
                  </w:tcBorders>
                  <w:vAlign w:val="center"/>
                </w:tcPr>
                <w:p w14:paraId="688AC951"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0.522</w:t>
                  </w:r>
                </w:p>
              </w:tc>
            </w:tr>
            <w:tr w:rsidR="00780E2B" w14:paraId="688AC959" w14:textId="77777777">
              <w:trPr>
                <w:cantSplit/>
                <w:trHeight w:val="454"/>
              </w:trPr>
              <w:tc>
                <w:tcPr>
                  <w:tcW w:w="662" w:type="pct"/>
                  <w:vMerge/>
                  <w:tcBorders>
                    <w:tl2br w:val="nil"/>
                    <w:tr2bl w:val="nil"/>
                  </w:tcBorders>
                  <w:vAlign w:val="center"/>
                </w:tcPr>
                <w:p w14:paraId="688AC953"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54"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55"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56"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5.11</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57"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105</w:t>
                  </w:r>
                </w:p>
              </w:tc>
              <w:tc>
                <w:tcPr>
                  <w:tcW w:w="915" w:type="pct"/>
                  <w:tcBorders>
                    <w:tl2br w:val="nil"/>
                    <w:tr2bl w:val="nil"/>
                  </w:tcBorders>
                  <w:vAlign w:val="center"/>
                </w:tcPr>
                <w:p w14:paraId="688AC958"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0.537</w:t>
                  </w:r>
                </w:p>
              </w:tc>
            </w:tr>
            <w:tr w:rsidR="00780E2B" w14:paraId="688AC960" w14:textId="77777777">
              <w:trPr>
                <w:cantSplit/>
                <w:trHeight w:val="454"/>
              </w:trPr>
              <w:tc>
                <w:tcPr>
                  <w:tcW w:w="662" w:type="pct"/>
                  <w:vMerge/>
                  <w:tcBorders>
                    <w:tl2br w:val="nil"/>
                    <w:tr2bl w:val="nil"/>
                  </w:tcBorders>
                  <w:vAlign w:val="center"/>
                </w:tcPr>
                <w:p w14:paraId="688AC95A"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5B"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5C"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5D"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5.02</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5E"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107</w:t>
                  </w:r>
                </w:p>
              </w:tc>
              <w:tc>
                <w:tcPr>
                  <w:tcW w:w="915" w:type="pct"/>
                  <w:tcBorders>
                    <w:tl2br w:val="nil"/>
                    <w:tr2bl w:val="nil"/>
                  </w:tcBorders>
                  <w:vAlign w:val="center"/>
                </w:tcPr>
                <w:p w14:paraId="688AC95F"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0.537</w:t>
                  </w:r>
                </w:p>
              </w:tc>
            </w:tr>
            <w:tr w:rsidR="00780E2B" w14:paraId="688AC967" w14:textId="77777777">
              <w:trPr>
                <w:cantSplit/>
                <w:trHeight w:val="454"/>
              </w:trPr>
              <w:tc>
                <w:tcPr>
                  <w:tcW w:w="662" w:type="pct"/>
                  <w:vMerge/>
                  <w:tcBorders>
                    <w:tl2br w:val="nil"/>
                    <w:tr2bl w:val="nil"/>
                  </w:tcBorders>
                  <w:vAlign w:val="center"/>
                </w:tcPr>
                <w:p w14:paraId="688AC961"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62"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63"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64"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65"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105</w:t>
                  </w:r>
                </w:p>
              </w:tc>
              <w:tc>
                <w:tcPr>
                  <w:tcW w:w="915" w:type="pct"/>
                  <w:tcBorders>
                    <w:tl2br w:val="nil"/>
                    <w:tr2bl w:val="nil"/>
                  </w:tcBorders>
                  <w:vAlign w:val="center"/>
                </w:tcPr>
                <w:p w14:paraId="688AC966"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0.532</w:t>
                  </w:r>
                </w:p>
              </w:tc>
            </w:tr>
            <w:tr w:rsidR="00780E2B" w14:paraId="688AC96E" w14:textId="77777777">
              <w:trPr>
                <w:cantSplit/>
                <w:trHeight w:val="454"/>
              </w:trPr>
              <w:tc>
                <w:tcPr>
                  <w:tcW w:w="662" w:type="pct"/>
                  <w:vMerge/>
                  <w:tcBorders>
                    <w:tl2br w:val="nil"/>
                    <w:tr2bl w:val="nil"/>
                  </w:tcBorders>
                  <w:vAlign w:val="center"/>
                </w:tcPr>
                <w:p w14:paraId="688AC968" w14:textId="77777777" w:rsidR="00780E2B" w:rsidRDefault="00780E2B">
                  <w:pPr>
                    <w:spacing w:after="0"/>
                    <w:jc w:val="center"/>
                    <w:rPr>
                      <w:rFonts w:ascii="Times New Roman" w:eastAsia="宋体" w:hAnsi="Times New Roman"/>
                      <w:color w:val="FF0000"/>
                      <w:sz w:val="21"/>
                      <w:szCs w:val="21"/>
                    </w:rPr>
                  </w:pPr>
                </w:p>
              </w:tc>
              <w:tc>
                <w:tcPr>
                  <w:tcW w:w="1233" w:type="pct"/>
                  <w:vMerge w:val="restart"/>
                  <w:tcBorders>
                    <w:tl2br w:val="nil"/>
                    <w:tr2bl w:val="nil"/>
                  </w:tcBorders>
                  <w:vAlign w:val="center"/>
                </w:tcPr>
                <w:p w14:paraId="688AC969"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DA003</w:t>
                  </w:r>
                  <w:r>
                    <w:rPr>
                      <w:rFonts w:ascii="Times New Roman" w:eastAsia="宋体" w:hAnsi="Times New Roman" w:hint="eastAsia"/>
                      <w:sz w:val="21"/>
                      <w:szCs w:val="21"/>
                    </w:rPr>
                    <w:t>出口</w:t>
                  </w:r>
                </w:p>
              </w:tc>
              <w:tc>
                <w:tcPr>
                  <w:tcW w:w="586" w:type="pct"/>
                  <w:tcBorders>
                    <w:tl2br w:val="nil"/>
                    <w:tr2bl w:val="nil"/>
                  </w:tcBorders>
                  <w:vAlign w:val="center"/>
                </w:tcPr>
                <w:p w14:paraId="688AC96A"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6B"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6C"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4.4</w:t>
                  </w:r>
                </w:p>
              </w:tc>
              <w:tc>
                <w:tcPr>
                  <w:tcW w:w="915" w:type="pct"/>
                  <w:tcBorders>
                    <w:tl2br w:val="nil"/>
                    <w:tr2bl w:val="nil"/>
                  </w:tcBorders>
                  <w:vAlign w:val="center"/>
                </w:tcPr>
                <w:p w14:paraId="688AC96D"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0.0241</w:t>
                  </w:r>
                </w:p>
              </w:tc>
            </w:tr>
            <w:tr w:rsidR="00780E2B" w14:paraId="688AC975" w14:textId="77777777">
              <w:trPr>
                <w:cantSplit/>
                <w:trHeight w:val="454"/>
              </w:trPr>
              <w:tc>
                <w:tcPr>
                  <w:tcW w:w="662" w:type="pct"/>
                  <w:vMerge/>
                  <w:tcBorders>
                    <w:tl2br w:val="nil"/>
                    <w:tr2bl w:val="nil"/>
                  </w:tcBorders>
                  <w:vAlign w:val="center"/>
                </w:tcPr>
                <w:p w14:paraId="688AC96F"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70"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71"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72"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5.46</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73"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4.5</w:t>
                  </w:r>
                </w:p>
              </w:tc>
              <w:tc>
                <w:tcPr>
                  <w:tcW w:w="915" w:type="pct"/>
                  <w:tcBorders>
                    <w:tl2br w:val="nil"/>
                    <w:tr2bl w:val="nil"/>
                  </w:tcBorders>
                  <w:vAlign w:val="center"/>
                </w:tcPr>
                <w:p w14:paraId="688AC974"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0.0246</w:t>
                  </w:r>
                </w:p>
              </w:tc>
            </w:tr>
            <w:tr w:rsidR="00780E2B" w14:paraId="688AC97C" w14:textId="77777777">
              <w:trPr>
                <w:cantSplit/>
                <w:trHeight w:val="454"/>
              </w:trPr>
              <w:tc>
                <w:tcPr>
                  <w:tcW w:w="662" w:type="pct"/>
                  <w:vMerge/>
                  <w:tcBorders>
                    <w:tl2br w:val="nil"/>
                    <w:tr2bl w:val="nil"/>
                  </w:tcBorders>
                  <w:vAlign w:val="center"/>
                </w:tcPr>
                <w:p w14:paraId="688AC976"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77"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78"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79"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5.45</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7A"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4.4</w:t>
                  </w:r>
                </w:p>
              </w:tc>
              <w:tc>
                <w:tcPr>
                  <w:tcW w:w="915" w:type="pct"/>
                  <w:tcBorders>
                    <w:tl2br w:val="nil"/>
                    <w:tr2bl w:val="nil"/>
                  </w:tcBorders>
                  <w:vAlign w:val="center"/>
                </w:tcPr>
                <w:p w14:paraId="688AC97B"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0.0240</w:t>
                  </w:r>
                </w:p>
              </w:tc>
            </w:tr>
            <w:tr w:rsidR="00780E2B" w14:paraId="688AC983" w14:textId="77777777">
              <w:trPr>
                <w:cantSplit/>
                <w:trHeight w:val="454"/>
              </w:trPr>
              <w:tc>
                <w:tcPr>
                  <w:tcW w:w="662" w:type="pct"/>
                  <w:vMerge/>
                  <w:tcBorders>
                    <w:tl2br w:val="nil"/>
                    <w:tr2bl w:val="nil"/>
                  </w:tcBorders>
                  <w:vAlign w:val="center"/>
                </w:tcPr>
                <w:p w14:paraId="688AC97D"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7E"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7F"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80"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5.46</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81"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4.4</w:t>
                  </w:r>
                </w:p>
              </w:tc>
              <w:tc>
                <w:tcPr>
                  <w:tcW w:w="915" w:type="pct"/>
                  <w:tcBorders>
                    <w:tl2br w:val="nil"/>
                    <w:tr2bl w:val="nil"/>
                  </w:tcBorders>
                  <w:vAlign w:val="center"/>
                </w:tcPr>
                <w:p w14:paraId="688AC982"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0.0242</w:t>
                  </w:r>
                </w:p>
              </w:tc>
            </w:tr>
            <w:tr w:rsidR="00780E2B" w14:paraId="688AC98A" w14:textId="77777777">
              <w:trPr>
                <w:cantSplit/>
                <w:trHeight w:val="454"/>
              </w:trPr>
              <w:tc>
                <w:tcPr>
                  <w:tcW w:w="662" w:type="pct"/>
                  <w:vMerge w:val="restart"/>
                  <w:tcBorders>
                    <w:tl2br w:val="nil"/>
                    <w:tr2bl w:val="nil"/>
                  </w:tcBorders>
                  <w:vAlign w:val="center"/>
                </w:tcPr>
                <w:p w14:paraId="688AC984" w14:textId="77777777" w:rsidR="00780E2B" w:rsidRDefault="00E20C02">
                  <w:pPr>
                    <w:pStyle w:val="book"/>
                    <w:widowControl w:val="0"/>
                    <w:adjustRightInd w:val="0"/>
                    <w:snapToGrid w:val="0"/>
                    <w:spacing w:line="240" w:lineRule="auto"/>
                    <w:rPr>
                      <w:rFonts w:cs="Times New Roman"/>
                      <w:color w:val="FF0000"/>
                      <w:sz w:val="21"/>
                      <w:szCs w:val="21"/>
                    </w:rPr>
                  </w:pPr>
                  <w:r>
                    <w:rPr>
                      <w:rFonts w:cs="Times New Roman"/>
                      <w:color w:val="auto"/>
                      <w:sz w:val="21"/>
                      <w:szCs w:val="21"/>
                    </w:rPr>
                    <w:t>2022.09.2</w:t>
                  </w:r>
                  <w:r>
                    <w:rPr>
                      <w:rFonts w:cs="Times New Roman" w:hint="eastAsia"/>
                      <w:color w:val="auto"/>
                      <w:sz w:val="21"/>
                      <w:szCs w:val="21"/>
                    </w:rPr>
                    <w:t>8</w:t>
                  </w:r>
                </w:p>
              </w:tc>
              <w:tc>
                <w:tcPr>
                  <w:tcW w:w="1233" w:type="pct"/>
                  <w:vMerge w:val="restart"/>
                  <w:tcBorders>
                    <w:tl2br w:val="nil"/>
                    <w:tr2bl w:val="nil"/>
                  </w:tcBorders>
                  <w:vAlign w:val="center"/>
                </w:tcPr>
                <w:p w14:paraId="688AC985"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DA001</w:t>
                  </w:r>
                  <w:r>
                    <w:rPr>
                      <w:rFonts w:ascii="Times New Roman" w:eastAsia="宋体" w:hAnsi="Times New Roman" w:hint="eastAsia"/>
                      <w:sz w:val="21"/>
                      <w:szCs w:val="21"/>
                    </w:rPr>
                    <w:t>进口</w:t>
                  </w:r>
                </w:p>
              </w:tc>
              <w:tc>
                <w:tcPr>
                  <w:tcW w:w="586" w:type="pct"/>
                  <w:tcBorders>
                    <w:tl2br w:val="nil"/>
                    <w:tr2bl w:val="nil"/>
                  </w:tcBorders>
                  <w:vAlign w:val="center"/>
                </w:tcPr>
                <w:p w14:paraId="688AC986"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87"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4.50</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88"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96.5</w:t>
                  </w:r>
                </w:p>
              </w:tc>
              <w:tc>
                <w:tcPr>
                  <w:tcW w:w="915" w:type="pct"/>
                  <w:tcBorders>
                    <w:tl2br w:val="nil"/>
                    <w:tr2bl w:val="nil"/>
                  </w:tcBorders>
                  <w:vAlign w:val="center"/>
                </w:tcPr>
                <w:p w14:paraId="688AC989"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0.434</w:t>
                  </w:r>
                </w:p>
              </w:tc>
            </w:tr>
            <w:tr w:rsidR="00780E2B" w14:paraId="688AC991" w14:textId="77777777">
              <w:trPr>
                <w:cantSplit/>
                <w:trHeight w:val="454"/>
              </w:trPr>
              <w:tc>
                <w:tcPr>
                  <w:tcW w:w="662" w:type="pct"/>
                  <w:vMerge/>
                  <w:tcBorders>
                    <w:tl2br w:val="nil"/>
                    <w:tr2bl w:val="nil"/>
                  </w:tcBorders>
                  <w:vAlign w:val="center"/>
                </w:tcPr>
                <w:p w14:paraId="688AC98B"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8C"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8D"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8E"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4.55</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8F"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97.2</w:t>
                  </w:r>
                </w:p>
              </w:tc>
              <w:tc>
                <w:tcPr>
                  <w:tcW w:w="915" w:type="pct"/>
                  <w:tcBorders>
                    <w:tl2br w:val="nil"/>
                    <w:tr2bl w:val="nil"/>
                  </w:tcBorders>
                  <w:vAlign w:val="center"/>
                </w:tcPr>
                <w:p w14:paraId="688AC990"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0.442</w:t>
                  </w:r>
                </w:p>
              </w:tc>
            </w:tr>
            <w:tr w:rsidR="00780E2B" w14:paraId="688AC998" w14:textId="77777777">
              <w:trPr>
                <w:cantSplit/>
                <w:trHeight w:val="454"/>
              </w:trPr>
              <w:tc>
                <w:tcPr>
                  <w:tcW w:w="662" w:type="pct"/>
                  <w:vMerge/>
                  <w:tcBorders>
                    <w:tl2br w:val="nil"/>
                    <w:tr2bl w:val="nil"/>
                  </w:tcBorders>
                  <w:vAlign w:val="center"/>
                </w:tcPr>
                <w:p w14:paraId="688AC992"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93"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94"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95"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4.57</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96"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91.4</w:t>
                  </w:r>
                </w:p>
              </w:tc>
              <w:tc>
                <w:tcPr>
                  <w:tcW w:w="915" w:type="pct"/>
                  <w:tcBorders>
                    <w:tl2br w:val="nil"/>
                    <w:tr2bl w:val="nil"/>
                  </w:tcBorders>
                  <w:vAlign w:val="center"/>
                </w:tcPr>
                <w:p w14:paraId="688AC997"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0.418</w:t>
                  </w:r>
                </w:p>
              </w:tc>
            </w:tr>
            <w:tr w:rsidR="00780E2B" w14:paraId="688AC99F" w14:textId="77777777">
              <w:trPr>
                <w:cantSplit/>
                <w:trHeight w:val="454"/>
              </w:trPr>
              <w:tc>
                <w:tcPr>
                  <w:tcW w:w="662" w:type="pct"/>
                  <w:vMerge/>
                  <w:tcBorders>
                    <w:tl2br w:val="nil"/>
                    <w:tr2bl w:val="nil"/>
                  </w:tcBorders>
                  <w:vAlign w:val="center"/>
                </w:tcPr>
                <w:p w14:paraId="688AC999"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9A"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9B"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9C"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4.54</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9D"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95.0</w:t>
                  </w:r>
                </w:p>
              </w:tc>
              <w:tc>
                <w:tcPr>
                  <w:tcW w:w="915" w:type="pct"/>
                  <w:tcBorders>
                    <w:tl2br w:val="nil"/>
                    <w:tr2bl w:val="nil"/>
                  </w:tcBorders>
                  <w:vAlign w:val="center"/>
                </w:tcPr>
                <w:p w14:paraId="688AC99E"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0.431</w:t>
                  </w:r>
                </w:p>
              </w:tc>
            </w:tr>
            <w:tr w:rsidR="00780E2B" w14:paraId="688AC9A6" w14:textId="77777777">
              <w:trPr>
                <w:cantSplit/>
                <w:trHeight w:val="454"/>
              </w:trPr>
              <w:tc>
                <w:tcPr>
                  <w:tcW w:w="662" w:type="pct"/>
                  <w:vMerge/>
                  <w:tcBorders>
                    <w:tl2br w:val="nil"/>
                    <w:tr2bl w:val="nil"/>
                  </w:tcBorders>
                  <w:vAlign w:val="center"/>
                </w:tcPr>
                <w:p w14:paraId="688AC9A0" w14:textId="77777777" w:rsidR="00780E2B" w:rsidRDefault="00780E2B">
                  <w:pPr>
                    <w:spacing w:after="0"/>
                    <w:jc w:val="center"/>
                    <w:rPr>
                      <w:rFonts w:ascii="Times New Roman" w:eastAsia="宋体" w:hAnsi="Times New Roman"/>
                      <w:color w:val="FF0000"/>
                      <w:sz w:val="21"/>
                      <w:szCs w:val="21"/>
                    </w:rPr>
                  </w:pPr>
                </w:p>
              </w:tc>
              <w:tc>
                <w:tcPr>
                  <w:tcW w:w="1233" w:type="pct"/>
                  <w:vMerge w:val="restart"/>
                  <w:tcBorders>
                    <w:tl2br w:val="nil"/>
                    <w:tr2bl w:val="nil"/>
                  </w:tcBorders>
                  <w:vAlign w:val="center"/>
                </w:tcPr>
                <w:p w14:paraId="688AC9A1" w14:textId="77777777" w:rsidR="00780E2B" w:rsidRDefault="00E20C02">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DA001</w:t>
                  </w:r>
                  <w:r>
                    <w:rPr>
                      <w:rFonts w:ascii="Times New Roman" w:eastAsia="宋体" w:hAnsi="Times New Roman" w:hint="eastAsia"/>
                      <w:sz w:val="21"/>
                      <w:szCs w:val="21"/>
                    </w:rPr>
                    <w:t>出口</w:t>
                  </w:r>
                </w:p>
              </w:tc>
              <w:tc>
                <w:tcPr>
                  <w:tcW w:w="586" w:type="pct"/>
                  <w:tcBorders>
                    <w:tl2br w:val="nil"/>
                    <w:tr2bl w:val="nil"/>
                  </w:tcBorders>
                  <w:vAlign w:val="center"/>
                </w:tcPr>
                <w:p w14:paraId="688AC9A2"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A3"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4.88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A4"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2.4</w:t>
                  </w:r>
                </w:p>
              </w:tc>
              <w:tc>
                <w:tcPr>
                  <w:tcW w:w="915" w:type="pct"/>
                  <w:tcBorders>
                    <w:tl2br w:val="nil"/>
                    <w:tr2bl w:val="nil"/>
                  </w:tcBorders>
                  <w:vAlign w:val="center"/>
                </w:tcPr>
                <w:p w14:paraId="688AC9A5"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0.0117</w:t>
                  </w:r>
                </w:p>
              </w:tc>
            </w:tr>
            <w:tr w:rsidR="00780E2B" w14:paraId="688AC9AD" w14:textId="77777777">
              <w:trPr>
                <w:cantSplit/>
                <w:trHeight w:val="454"/>
              </w:trPr>
              <w:tc>
                <w:tcPr>
                  <w:tcW w:w="662" w:type="pct"/>
                  <w:vMerge/>
                  <w:tcBorders>
                    <w:tl2br w:val="nil"/>
                    <w:tr2bl w:val="nil"/>
                  </w:tcBorders>
                  <w:vAlign w:val="center"/>
                </w:tcPr>
                <w:p w14:paraId="688AC9A7"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A8"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A9"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AA"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4.86</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AB"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2.5</w:t>
                  </w:r>
                </w:p>
              </w:tc>
              <w:tc>
                <w:tcPr>
                  <w:tcW w:w="915" w:type="pct"/>
                  <w:tcBorders>
                    <w:tl2br w:val="nil"/>
                    <w:tr2bl w:val="nil"/>
                  </w:tcBorders>
                  <w:vAlign w:val="center"/>
                </w:tcPr>
                <w:p w14:paraId="688AC9AC"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0.0122</w:t>
                  </w:r>
                </w:p>
              </w:tc>
            </w:tr>
            <w:tr w:rsidR="00780E2B" w14:paraId="688AC9B4" w14:textId="77777777">
              <w:trPr>
                <w:cantSplit/>
                <w:trHeight w:val="454"/>
              </w:trPr>
              <w:tc>
                <w:tcPr>
                  <w:tcW w:w="662" w:type="pct"/>
                  <w:vMerge/>
                  <w:tcBorders>
                    <w:tl2br w:val="nil"/>
                    <w:tr2bl w:val="nil"/>
                  </w:tcBorders>
                  <w:vAlign w:val="center"/>
                </w:tcPr>
                <w:p w14:paraId="688AC9AE"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AF"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B0"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B1"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4.85</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B2"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2.4</w:t>
                  </w:r>
                </w:p>
              </w:tc>
              <w:tc>
                <w:tcPr>
                  <w:tcW w:w="915" w:type="pct"/>
                  <w:tcBorders>
                    <w:tl2br w:val="nil"/>
                    <w:tr2bl w:val="nil"/>
                  </w:tcBorders>
                  <w:vAlign w:val="center"/>
                </w:tcPr>
                <w:p w14:paraId="688AC9B3"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0.0116</w:t>
                  </w:r>
                </w:p>
              </w:tc>
            </w:tr>
            <w:tr w:rsidR="00780E2B" w14:paraId="688AC9BB" w14:textId="77777777">
              <w:trPr>
                <w:cantSplit/>
                <w:trHeight w:val="454"/>
              </w:trPr>
              <w:tc>
                <w:tcPr>
                  <w:tcW w:w="662" w:type="pct"/>
                  <w:vMerge/>
                  <w:tcBorders>
                    <w:tl2br w:val="nil"/>
                    <w:tr2bl w:val="nil"/>
                  </w:tcBorders>
                  <w:vAlign w:val="center"/>
                </w:tcPr>
                <w:p w14:paraId="688AC9B5"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B6"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B7"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B8"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4.86</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B9"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2.4</w:t>
                  </w:r>
                </w:p>
              </w:tc>
              <w:tc>
                <w:tcPr>
                  <w:tcW w:w="915" w:type="pct"/>
                  <w:tcBorders>
                    <w:tl2br w:val="nil"/>
                    <w:tr2bl w:val="nil"/>
                  </w:tcBorders>
                  <w:vAlign w:val="center"/>
                </w:tcPr>
                <w:p w14:paraId="688AC9BA"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0.0118</w:t>
                  </w:r>
                </w:p>
              </w:tc>
            </w:tr>
            <w:tr w:rsidR="00780E2B" w14:paraId="688AC9C2" w14:textId="77777777">
              <w:trPr>
                <w:cantSplit/>
                <w:trHeight w:val="454"/>
              </w:trPr>
              <w:tc>
                <w:tcPr>
                  <w:tcW w:w="662" w:type="pct"/>
                  <w:vMerge/>
                  <w:tcBorders>
                    <w:tl2br w:val="nil"/>
                    <w:tr2bl w:val="nil"/>
                  </w:tcBorders>
                  <w:vAlign w:val="center"/>
                </w:tcPr>
                <w:p w14:paraId="688AC9BC" w14:textId="77777777" w:rsidR="00780E2B" w:rsidRDefault="00780E2B">
                  <w:pPr>
                    <w:pStyle w:val="book"/>
                    <w:widowControl w:val="0"/>
                    <w:adjustRightInd w:val="0"/>
                    <w:snapToGrid w:val="0"/>
                    <w:spacing w:line="240" w:lineRule="auto"/>
                    <w:rPr>
                      <w:rFonts w:cs="Times New Roman"/>
                      <w:color w:val="FF0000"/>
                      <w:sz w:val="21"/>
                      <w:szCs w:val="21"/>
                    </w:rPr>
                  </w:pPr>
                </w:p>
              </w:tc>
              <w:tc>
                <w:tcPr>
                  <w:tcW w:w="1233" w:type="pct"/>
                  <w:vMerge w:val="restart"/>
                  <w:tcBorders>
                    <w:tl2br w:val="nil"/>
                    <w:tr2bl w:val="nil"/>
                  </w:tcBorders>
                  <w:vAlign w:val="center"/>
                </w:tcPr>
                <w:p w14:paraId="688AC9BD"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DA002</w:t>
                  </w:r>
                  <w:r>
                    <w:rPr>
                      <w:rFonts w:ascii="Times New Roman" w:eastAsia="宋体" w:hAnsi="Times New Roman" w:hint="eastAsia"/>
                      <w:sz w:val="21"/>
                      <w:szCs w:val="21"/>
                    </w:rPr>
                    <w:t>进口</w:t>
                  </w:r>
                </w:p>
              </w:tc>
              <w:tc>
                <w:tcPr>
                  <w:tcW w:w="586" w:type="pct"/>
                  <w:tcBorders>
                    <w:tl2br w:val="nil"/>
                    <w:tr2bl w:val="nil"/>
                  </w:tcBorders>
                  <w:vAlign w:val="center"/>
                </w:tcPr>
                <w:p w14:paraId="688AC9BE"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BF"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5.01</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C0"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76.5</w:t>
                  </w:r>
                </w:p>
              </w:tc>
              <w:tc>
                <w:tcPr>
                  <w:tcW w:w="915" w:type="pct"/>
                  <w:tcBorders>
                    <w:tl2br w:val="nil"/>
                    <w:tr2bl w:val="nil"/>
                  </w:tcBorders>
                  <w:vAlign w:val="center"/>
                </w:tcPr>
                <w:p w14:paraId="688AC9C1"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0.383</w:t>
                  </w:r>
                </w:p>
              </w:tc>
            </w:tr>
            <w:tr w:rsidR="00780E2B" w14:paraId="688AC9C9" w14:textId="77777777">
              <w:trPr>
                <w:cantSplit/>
                <w:trHeight w:val="454"/>
              </w:trPr>
              <w:tc>
                <w:tcPr>
                  <w:tcW w:w="662" w:type="pct"/>
                  <w:vMerge/>
                  <w:tcBorders>
                    <w:tl2br w:val="nil"/>
                    <w:tr2bl w:val="nil"/>
                  </w:tcBorders>
                  <w:vAlign w:val="center"/>
                </w:tcPr>
                <w:p w14:paraId="688AC9C3"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C4"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C5"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C6"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5.02</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C7"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77.3</w:t>
                  </w:r>
                </w:p>
              </w:tc>
              <w:tc>
                <w:tcPr>
                  <w:tcW w:w="915" w:type="pct"/>
                  <w:tcBorders>
                    <w:tl2br w:val="nil"/>
                    <w:tr2bl w:val="nil"/>
                  </w:tcBorders>
                  <w:vAlign w:val="center"/>
                </w:tcPr>
                <w:p w14:paraId="688AC9C8"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0.388</w:t>
                  </w:r>
                </w:p>
              </w:tc>
            </w:tr>
            <w:tr w:rsidR="00780E2B" w14:paraId="688AC9D0" w14:textId="77777777">
              <w:trPr>
                <w:cantSplit/>
                <w:trHeight w:val="454"/>
              </w:trPr>
              <w:tc>
                <w:tcPr>
                  <w:tcW w:w="662" w:type="pct"/>
                  <w:vMerge/>
                  <w:tcBorders>
                    <w:tl2br w:val="nil"/>
                    <w:tr2bl w:val="nil"/>
                  </w:tcBorders>
                  <w:vAlign w:val="center"/>
                </w:tcPr>
                <w:p w14:paraId="688AC9CA"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CB"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CC"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CD"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5.06</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CE"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79.2</w:t>
                  </w:r>
                </w:p>
              </w:tc>
              <w:tc>
                <w:tcPr>
                  <w:tcW w:w="915" w:type="pct"/>
                  <w:tcBorders>
                    <w:tl2br w:val="nil"/>
                    <w:tr2bl w:val="nil"/>
                  </w:tcBorders>
                  <w:vAlign w:val="center"/>
                </w:tcPr>
                <w:p w14:paraId="688AC9CF"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0.401</w:t>
                  </w:r>
                </w:p>
              </w:tc>
            </w:tr>
            <w:tr w:rsidR="00780E2B" w14:paraId="688AC9D7" w14:textId="77777777">
              <w:trPr>
                <w:cantSplit/>
                <w:trHeight w:val="454"/>
              </w:trPr>
              <w:tc>
                <w:tcPr>
                  <w:tcW w:w="662" w:type="pct"/>
                  <w:vMerge/>
                  <w:tcBorders>
                    <w:tl2br w:val="nil"/>
                    <w:tr2bl w:val="nil"/>
                  </w:tcBorders>
                  <w:vAlign w:val="center"/>
                </w:tcPr>
                <w:p w14:paraId="688AC9D1"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D2"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D3"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D4"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5.03</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D5"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77.7</w:t>
                  </w:r>
                </w:p>
              </w:tc>
              <w:tc>
                <w:tcPr>
                  <w:tcW w:w="915" w:type="pct"/>
                  <w:tcBorders>
                    <w:tl2br w:val="nil"/>
                    <w:tr2bl w:val="nil"/>
                  </w:tcBorders>
                  <w:vAlign w:val="center"/>
                </w:tcPr>
                <w:p w14:paraId="688AC9D6"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0.391</w:t>
                  </w:r>
                </w:p>
              </w:tc>
            </w:tr>
            <w:tr w:rsidR="00780E2B" w14:paraId="688AC9DE" w14:textId="77777777">
              <w:trPr>
                <w:cantSplit/>
                <w:trHeight w:val="454"/>
              </w:trPr>
              <w:tc>
                <w:tcPr>
                  <w:tcW w:w="662" w:type="pct"/>
                  <w:vMerge/>
                  <w:tcBorders>
                    <w:tl2br w:val="nil"/>
                    <w:tr2bl w:val="nil"/>
                  </w:tcBorders>
                  <w:vAlign w:val="center"/>
                </w:tcPr>
                <w:p w14:paraId="688AC9D8" w14:textId="77777777" w:rsidR="00780E2B" w:rsidRDefault="00780E2B">
                  <w:pPr>
                    <w:spacing w:after="0"/>
                    <w:jc w:val="center"/>
                    <w:rPr>
                      <w:rFonts w:ascii="Times New Roman" w:eastAsia="宋体" w:hAnsi="Times New Roman"/>
                      <w:color w:val="FF0000"/>
                      <w:sz w:val="21"/>
                      <w:szCs w:val="21"/>
                    </w:rPr>
                  </w:pPr>
                </w:p>
              </w:tc>
              <w:tc>
                <w:tcPr>
                  <w:tcW w:w="1233" w:type="pct"/>
                  <w:vMerge w:val="restart"/>
                  <w:tcBorders>
                    <w:tl2br w:val="nil"/>
                    <w:tr2bl w:val="nil"/>
                  </w:tcBorders>
                  <w:vAlign w:val="center"/>
                </w:tcPr>
                <w:p w14:paraId="688AC9D9"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DA002</w:t>
                  </w:r>
                  <w:r>
                    <w:rPr>
                      <w:rFonts w:ascii="Times New Roman" w:eastAsia="宋体" w:hAnsi="Times New Roman" w:hint="eastAsia"/>
                      <w:sz w:val="21"/>
                      <w:szCs w:val="21"/>
                    </w:rPr>
                    <w:t>出口</w:t>
                  </w:r>
                </w:p>
              </w:tc>
              <w:tc>
                <w:tcPr>
                  <w:tcW w:w="586" w:type="pct"/>
                  <w:tcBorders>
                    <w:tl2br w:val="nil"/>
                    <w:tr2bl w:val="nil"/>
                  </w:tcBorders>
                  <w:vAlign w:val="center"/>
                </w:tcPr>
                <w:p w14:paraId="688AC9DA"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DB"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DC"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3.7</w:t>
                  </w:r>
                </w:p>
              </w:tc>
              <w:tc>
                <w:tcPr>
                  <w:tcW w:w="915" w:type="pct"/>
                  <w:tcBorders>
                    <w:tl2br w:val="nil"/>
                    <w:tr2bl w:val="nil"/>
                  </w:tcBorders>
                  <w:vAlign w:val="center"/>
                </w:tcPr>
                <w:p w14:paraId="688AC9DD"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0.0203</w:t>
                  </w:r>
                </w:p>
              </w:tc>
            </w:tr>
            <w:tr w:rsidR="00780E2B" w14:paraId="688AC9E5" w14:textId="77777777">
              <w:trPr>
                <w:cantSplit/>
                <w:trHeight w:val="454"/>
              </w:trPr>
              <w:tc>
                <w:tcPr>
                  <w:tcW w:w="662" w:type="pct"/>
                  <w:vMerge/>
                  <w:tcBorders>
                    <w:tl2br w:val="nil"/>
                    <w:tr2bl w:val="nil"/>
                  </w:tcBorders>
                  <w:vAlign w:val="center"/>
                </w:tcPr>
                <w:p w14:paraId="688AC9DF"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E0"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E1"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E2"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5.40</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E3"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3.8</w:t>
                  </w:r>
                </w:p>
              </w:tc>
              <w:tc>
                <w:tcPr>
                  <w:tcW w:w="915" w:type="pct"/>
                  <w:tcBorders>
                    <w:tl2br w:val="nil"/>
                    <w:tr2bl w:val="nil"/>
                  </w:tcBorders>
                  <w:vAlign w:val="center"/>
                </w:tcPr>
                <w:p w14:paraId="688AC9E4"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0.0205</w:t>
                  </w:r>
                </w:p>
              </w:tc>
            </w:tr>
            <w:tr w:rsidR="00780E2B" w14:paraId="688AC9EC" w14:textId="77777777">
              <w:trPr>
                <w:cantSplit/>
                <w:trHeight w:val="454"/>
              </w:trPr>
              <w:tc>
                <w:tcPr>
                  <w:tcW w:w="662" w:type="pct"/>
                  <w:vMerge/>
                  <w:tcBorders>
                    <w:tl2br w:val="nil"/>
                    <w:tr2bl w:val="nil"/>
                  </w:tcBorders>
                  <w:vAlign w:val="center"/>
                </w:tcPr>
                <w:p w14:paraId="688AC9E6"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E7"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E8"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9E9"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5.45</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EA"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3.8</w:t>
                  </w:r>
                </w:p>
              </w:tc>
              <w:tc>
                <w:tcPr>
                  <w:tcW w:w="915" w:type="pct"/>
                  <w:tcBorders>
                    <w:tl2br w:val="nil"/>
                    <w:tr2bl w:val="nil"/>
                  </w:tcBorders>
                  <w:vAlign w:val="center"/>
                </w:tcPr>
                <w:p w14:paraId="688AC9EB"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0.0207</w:t>
                  </w:r>
                </w:p>
              </w:tc>
            </w:tr>
            <w:tr w:rsidR="00780E2B" w14:paraId="688AC9F3" w14:textId="77777777">
              <w:trPr>
                <w:cantSplit/>
                <w:trHeight w:val="454"/>
              </w:trPr>
              <w:tc>
                <w:tcPr>
                  <w:tcW w:w="662" w:type="pct"/>
                  <w:vMerge/>
                  <w:tcBorders>
                    <w:tl2br w:val="nil"/>
                    <w:tr2bl w:val="nil"/>
                  </w:tcBorders>
                  <w:vAlign w:val="center"/>
                </w:tcPr>
                <w:p w14:paraId="688AC9ED"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EE"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EF"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9F0"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5.44</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F1"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3.8</w:t>
                  </w:r>
                </w:p>
              </w:tc>
              <w:tc>
                <w:tcPr>
                  <w:tcW w:w="915" w:type="pct"/>
                  <w:tcBorders>
                    <w:tl2br w:val="nil"/>
                    <w:tr2bl w:val="nil"/>
                  </w:tcBorders>
                  <w:vAlign w:val="center"/>
                </w:tcPr>
                <w:p w14:paraId="688AC9F2"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0.0205</w:t>
                  </w:r>
                </w:p>
              </w:tc>
            </w:tr>
            <w:tr w:rsidR="00780E2B" w14:paraId="688AC9FA" w14:textId="77777777">
              <w:trPr>
                <w:cantSplit/>
                <w:trHeight w:val="454"/>
              </w:trPr>
              <w:tc>
                <w:tcPr>
                  <w:tcW w:w="662" w:type="pct"/>
                  <w:vMerge/>
                  <w:tcBorders>
                    <w:tl2br w:val="nil"/>
                    <w:tr2bl w:val="nil"/>
                  </w:tcBorders>
                  <w:vAlign w:val="center"/>
                </w:tcPr>
                <w:p w14:paraId="688AC9F4" w14:textId="77777777" w:rsidR="00780E2B" w:rsidRDefault="00780E2B">
                  <w:pPr>
                    <w:spacing w:after="0"/>
                    <w:jc w:val="center"/>
                    <w:rPr>
                      <w:rFonts w:ascii="Times New Roman" w:eastAsia="宋体" w:hAnsi="Times New Roman"/>
                      <w:color w:val="FF0000"/>
                      <w:sz w:val="21"/>
                      <w:szCs w:val="21"/>
                    </w:rPr>
                  </w:pPr>
                </w:p>
              </w:tc>
              <w:tc>
                <w:tcPr>
                  <w:tcW w:w="1233" w:type="pct"/>
                  <w:vMerge w:val="restart"/>
                  <w:tcBorders>
                    <w:tl2br w:val="nil"/>
                    <w:tr2bl w:val="nil"/>
                  </w:tcBorders>
                  <w:vAlign w:val="center"/>
                </w:tcPr>
                <w:p w14:paraId="688AC9F5"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DA003</w:t>
                  </w:r>
                  <w:r>
                    <w:rPr>
                      <w:rFonts w:ascii="Times New Roman" w:eastAsia="宋体" w:hAnsi="Times New Roman" w:hint="eastAsia"/>
                      <w:sz w:val="21"/>
                      <w:szCs w:val="21"/>
                    </w:rPr>
                    <w:t>进口</w:t>
                  </w:r>
                </w:p>
              </w:tc>
              <w:tc>
                <w:tcPr>
                  <w:tcW w:w="586" w:type="pct"/>
                  <w:tcBorders>
                    <w:tl2br w:val="nil"/>
                    <w:tr2bl w:val="nil"/>
                  </w:tcBorders>
                  <w:vAlign w:val="center"/>
                </w:tcPr>
                <w:p w14:paraId="688AC9F6"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9F7"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5.02</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F8"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108</w:t>
                  </w:r>
                </w:p>
              </w:tc>
              <w:tc>
                <w:tcPr>
                  <w:tcW w:w="915" w:type="pct"/>
                  <w:tcBorders>
                    <w:tl2br w:val="nil"/>
                    <w:tr2bl w:val="nil"/>
                  </w:tcBorders>
                  <w:vAlign w:val="center"/>
                </w:tcPr>
                <w:p w14:paraId="688AC9F9"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0.542</w:t>
                  </w:r>
                </w:p>
              </w:tc>
            </w:tr>
            <w:tr w:rsidR="00780E2B" w14:paraId="688ACA01" w14:textId="77777777">
              <w:trPr>
                <w:cantSplit/>
                <w:trHeight w:val="454"/>
              </w:trPr>
              <w:tc>
                <w:tcPr>
                  <w:tcW w:w="662" w:type="pct"/>
                  <w:vMerge/>
                  <w:tcBorders>
                    <w:tl2br w:val="nil"/>
                    <w:tr2bl w:val="nil"/>
                  </w:tcBorders>
                  <w:vAlign w:val="center"/>
                </w:tcPr>
                <w:p w14:paraId="688AC9FB"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9FC"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9FD"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9FE"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5.18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9FF"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106</w:t>
                  </w:r>
                </w:p>
              </w:tc>
              <w:tc>
                <w:tcPr>
                  <w:tcW w:w="915" w:type="pct"/>
                  <w:tcBorders>
                    <w:tl2br w:val="nil"/>
                    <w:tr2bl w:val="nil"/>
                  </w:tcBorders>
                  <w:vAlign w:val="center"/>
                </w:tcPr>
                <w:p w14:paraId="688ACA00"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0.549</w:t>
                  </w:r>
                </w:p>
              </w:tc>
            </w:tr>
            <w:tr w:rsidR="00780E2B" w14:paraId="688ACA08" w14:textId="77777777">
              <w:trPr>
                <w:cantSplit/>
                <w:trHeight w:val="454"/>
              </w:trPr>
              <w:tc>
                <w:tcPr>
                  <w:tcW w:w="662" w:type="pct"/>
                  <w:vMerge/>
                  <w:tcBorders>
                    <w:tl2br w:val="nil"/>
                    <w:tr2bl w:val="nil"/>
                  </w:tcBorders>
                  <w:vAlign w:val="center"/>
                </w:tcPr>
                <w:p w14:paraId="688ACA02"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A03"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A04"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A05"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5.22</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A06"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105</w:t>
                  </w:r>
                </w:p>
              </w:tc>
              <w:tc>
                <w:tcPr>
                  <w:tcW w:w="915" w:type="pct"/>
                  <w:tcBorders>
                    <w:tl2br w:val="nil"/>
                    <w:tr2bl w:val="nil"/>
                  </w:tcBorders>
                  <w:vAlign w:val="center"/>
                </w:tcPr>
                <w:p w14:paraId="688ACA07"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0.548</w:t>
                  </w:r>
                </w:p>
              </w:tc>
            </w:tr>
            <w:tr w:rsidR="00780E2B" w14:paraId="688ACA0F" w14:textId="77777777">
              <w:trPr>
                <w:cantSplit/>
                <w:trHeight w:val="454"/>
              </w:trPr>
              <w:tc>
                <w:tcPr>
                  <w:tcW w:w="662" w:type="pct"/>
                  <w:vMerge/>
                  <w:tcBorders>
                    <w:tl2br w:val="nil"/>
                    <w:tr2bl w:val="nil"/>
                  </w:tcBorders>
                  <w:vAlign w:val="center"/>
                </w:tcPr>
                <w:p w14:paraId="688ACA09"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A0A"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A0B"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A0C"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5.14</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A0D"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106</w:t>
                  </w:r>
                </w:p>
              </w:tc>
              <w:tc>
                <w:tcPr>
                  <w:tcW w:w="915" w:type="pct"/>
                  <w:tcBorders>
                    <w:tl2br w:val="nil"/>
                    <w:tr2bl w:val="nil"/>
                  </w:tcBorders>
                  <w:vAlign w:val="center"/>
                </w:tcPr>
                <w:p w14:paraId="688ACA0E"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0.546</w:t>
                  </w:r>
                </w:p>
              </w:tc>
            </w:tr>
            <w:tr w:rsidR="00780E2B" w14:paraId="688ACA16" w14:textId="77777777">
              <w:trPr>
                <w:cantSplit/>
                <w:trHeight w:val="454"/>
              </w:trPr>
              <w:tc>
                <w:tcPr>
                  <w:tcW w:w="662" w:type="pct"/>
                  <w:vMerge/>
                  <w:tcBorders>
                    <w:tl2br w:val="nil"/>
                    <w:tr2bl w:val="nil"/>
                  </w:tcBorders>
                  <w:vAlign w:val="center"/>
                </w:tcPr>
                <w:p w14:paraId="688ACA10" w14:textId="77777777" w:rsidR="00780E2B" w:rsidRDefault="00780E2B">
                  <w:pPr>
                    <w:spacing w:after="0"/>
                    <w:jc w:val="center"/>
                    <w:rPr>
                      <w:rFonts w:ascii="Times New Roman" w:eastAsia="宋体" w:hAnsi="Times New Roman"/>
                      <w:color w:val="FF0000"/>
                      <w:sz w:val="21"/>
                      <w:szCs w:val="21"/>
                    </w:rPr>
                  </w:pPr>
                </w:p>
              </w:tc>
              <w:tc>
                <w:tcPr>
                  <w:tcW w:w="1233" w:type="pct"/>
                  <w:vMerge w:val="restart"/>
                  <w:tcBorders>
                    <w:tl2br w:val="nil"/>
                    <w:tr2bl w:val="nil"/>
                  </w:tcBorders>
                  <w:vAlign w:val="center"/>
                </w:tcPr>
                <w:p w14:paraId="688ACA11" w14:textId="77777777" w:rsidR="00780E2B" w:rsidRDefault="00E20C02">
                  <w:pPr>
                    <w:spacing w:after="0"/>
                    <w:jc w:val="center"/>
                    <w:rPr>
                      <w:rFonts w:ascii="Times New Roman" w:eastAsia="宋体" w:hAnsi="Times New Roman"/>
                      <w:sz w:val="21"/>
                      <w:szCs w:val="21"/>
                    </w:rPr>
                  </w:pPr>
                  <w:r>
                    <w:rPr>
                      <w:rFonts w:ascii="Times New Roman" w:eastAsia="宋体" w:hAnsi="Times New Roman" w:hint="eastAsia"/>
                      <w:sz w:val="21"/>
                      <w:szCs w:val="21"/>
                    </w:rPr>
                    <w:t>DA003</w:t>
                  </w:r>
                  <w:r>
                    <w:rPr>
                      <w:rFonts w:ascii="Times New Roman" w:eastAsia="宋体" w:hAnsi="Times New Roman" w:hint="eastAsia"/>
                      <w:sz w:val="21"/>
                      <w:szCs w:val="21"/>
                    </w:rPr>
                    <w:t>出口</w:t>
                  </w:r>
                </w:p>
              </w:tc>
              <w:tc>
                <w:tcPr>
                  <w:tcW w:w="586" w:type="pct"/>
                  <w:tcBorders>
                    <w:tl2br w:val="nil"/>
                    <w:tr2bl w:val="nil"/>
                  </w:tcBorders>
                  <w:vAlign w:val="center"/>
                </w:tcPr>
                <w:p w14:paraId="688ACA12"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751" w:type="pct"/>
                  <w:tcBorders>
                    <w:tl2br w:val="nil"/>
                    <w:tr2bl w:val="nil"/>
                  </w:tcBorders>
                  <w:vAlign w:val="center"/>
                </w:tcPr>
                <w:p w14:paraId="688ACA13"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5.43</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A14"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4.5</w:t>
                  </w:r>
                </w:p>
              </w:tc>
              <w:tc>
                <w:tcPr>
                  <w:tcW w:w="915" w:type="pct"/>
                  <w:tcBorders>
                    <w:tl2br w:val="nil"/>
                    <w:tr2bl w:val="nil"/>
                  </w:tcBorders>
                  <w:vAlign w:val="center"/>
                </w:tcPr>
                <w:p w14:paraId="688ACA15"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0.0244</w:t>
                  </w:r>
                </w:p>
              </w:tc>
            </w:tr>
            <w:tr w:rsidR="00780E2B" w14:paraId="688ACA1D" w14:textId="77777777">
              <w:trPr>
                <w:cantSplit/>
                <w:trHeight w:val="454"/>
              </w:trPr>
              <w:tc>
                <w:tcPr>
                  <w:tcW w:w="662" w:type="pct"/>
                  <w:vMerge/>
                  <w:tcBorders>
                    <w:tl2br w:val="nil"/>
                    <w:tr2bl w:val="nil"/>
                  </w:tcBorders>
                  <w:vAlign w:val="center"/>
                </w:tcPr>
                <w:p w14:paraId="688ACA17"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A18"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A19"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751" w:type="pct"/>
                  <w:tcBorders>
                    <w:tl2br w:val="nil"/>
                    <w:tr2bl w:val="nil"/>
                  </w:tcBorders>
                  <w:vAlign w:val="center"/>
                </w:tcPr>
                <w:p w14:paraId="688ACA1A"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5.48</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A1B"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4.4</w:t>
                  </w:r>
                </w:p>
              </w:tc>
              <w:tc>
                <w:tcPr>
                  <w:tcW w:w="915" w:type="pct"/>
                  <w:tcBorders>
                    <w:tl2br w:val="nil"/>
                    <w:tr2bl w:val="nil"/>
                  </w:tcBorders>
                  <w:vAlign w:val="center"/>
                </w:tcPr>
                <w:p w14:paraId="688ACA1C"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0.0241</w:t>
                  </w:r>
                </w:p>
              </w:tc>
            </w:tr>
            <w:tr w:rsidR="00780E2B" w14:paraId="688ACA24" w14:textId="77777777">
              <w:trPr>
                <w:cantSplit/>
                <w:trHeight w:val="454"/>
              </w:trPr>
              <w:tc>
                <w:tcPr>
                  <w:tcW w:w="662" w:type="pct"/>
                  <w:vMerge/>
                  <w:tcBorders>
                    <w:tl2br w:val="nil"/>
                    <w:tr2bl w:val="nil"/>
                  </w:tcBorders>
                  <w:vAlign w:val="center"/>
                </w:tcPr>
                <w:p w14:paraId="688ACA1E"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A1F"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A20"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751" w:type="pct"/>
                  <w:tcBorders>
                    <w:tl2br w:val="nil"/>
                    <w:tr2bl w:val="nil"/>
                  </w:tcBorders>
                  <w:vAlign w:val="center"/>
                </w:tcPr>
                <w:p w14:paraId="688ACA21"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5.49</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A22"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4.2</w:t>
                  </w:r>
                </w:p>
              </w:tc>
              <w:tc>
                <w:tcPr>
                  <w:tcW w:w="915" w:type="pct"/>
                  <w:tcBorders>
                    <w:tl2br w:val="nil"/>
                    <w:tr2bl w:val="nil"/>
                  </w:tcBorders>
                  <w:vAlign w:val="center"/>
                </w:tcPr>
                <w:p w14:paraId="688ACA23"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0.0231</w:t>
                  </w:r>
                </w:p>
              </w:tc>
            </w:tr>
            <w:tr w:rsidR="00780E2B" w14:paraId="688ACA2B" w14:textId="77777777">
              <w:trPr>
                <w:cantSplit/>
                <w:trHeight w:val="454"/>
              </w:trPr>
              <w:tc>
                <w:tcPr>
                  <w:tcW w:w="662" w:type="pct"/>
                  <w:vMerge/>
                  <w:tcBorders>
                    <w:tl2br w:val="nil"/>
                    <w:tr2bl w:val="nil"/>
                  </w:tcBorders>
                  <w:vAlign w:val="center"/>
                </w:tcPr>
                <w:p w14:paraId="688ACA25" w14:textId="77777777" w:rsidR="00780E2B" w:rsidRDefault="00780E2B">
                  <w:pPr>
                    <w:spacing w:after="0"/>
                    <w:jc w:val="center"/>
                    <w:rPr>
                      <w:rFonts w:ascii="Times New Roman" w:eastAsia="宋体" w:hAnsi="Times New Roman"/>
                      <w:color w:val="FF0000"/>
                      <w:sz w:val="21"/>
                      <w:szCs w:val="21"/>
                    </w:rPr>
                  </w:pPr>
                </w:p>
              </w:tc>
              <w:tc>
                <w:tcPr>
                  <w:tcW w:w="1233" w:type="pct"/>
                  <w:vMerge/>
                  <w:tcBorders>
                    <w:tl2br w:val="nil"/>
                    <w:tr2bl w:val="nil"/>
                  </w:tcBorders>
                  <w:vAlign w:val="center"/>
                </w:tcPr>
                <w:p w14:paraId="688ACA26" w14:textId="77777777" w:rsidR="00780E2B" w:rsidRDefault="00780E2B">
                  <w:pPr>
                    <w:spacing w:after="0"/>
                    <w:jc w:val="center"/>
                    <w:rPr>
                      <w:rFonts w:ascii="Times New Roman" w:eastAsia="宋体" w:hAnsi="Times New Roman"/>
                      <w:sz w:val="21"/>
                      <w:szCs w:val="21"/>
                    </w:rPr>
                  </w:pPr>
                </w:p>
              </w:tc>
              <w:tc>
                <w:tcPr>
                  <w:tcW w:w="586" w:type="pct"/>
                  <w:tcBorders>
                    <w:tl2br w:val="nil"/>
                    <w:tr2bl w:val="nil"/>
                  </w:tcBorders>
                  <w:vAlign w:val="center"/>
                </w:tcPr>
                <w:p w14:paraId="688ACA27"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均值</w:t>
                  </w:r>
                </w:p>
              </w:tc>
              <w:tc>
                <w:tcPr>
                  <w:tcW w:w="751" w:type="pct"/>
                  <w:tcBorders>
                    <w:tl2br w:val="nil"/>
                    <w:tr2bl w:val="nil"/>
                  </w:tcBorders>
                  <w:vAlign w:val="center"/>
                </w:tcPr>
                <w:p w14:paraId="688ACA28"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5.47</w:t>
                  </w:r>
                  <w:r>
                    <w:rPr>
                      <w:rFonts w:ascii="Times New Roman" w:eastAsia="宋体" w:hAnsi="Times New Roman"/>
                      <w:sz w:val="21"/>
                      <w:szCs w:val="21"/>
                    </w:rPr>
                    <w:t>×10</w:t>
                  </w:r>
                  <w:r>
                    <w:rPr>
                      <w:rFonts w:ascii="Times New Roman" w:eastAsia="宋体" w:hAnsi="Times New Roman"/>
                      <w:sz w:val="21"/>
                      <w:szCs w:val="21"/>
                      <w:vertAlign w:val="superscript"/>
                    </w:rPr>
                    <w:t>3</w:t>
                  </w:r>
                </w:p>
              </w:tc>
              <w:tc>
                <w:tcPr>
                  <w:tcW w:w="851" w:type="pct"/>
                  <w:tcBorders>
                    <w:tl2br w:val="nil"/>
                    <w:tr2bl w:val="nil"/>
                  </w:tcBorders>
                  <w:vAlign w:val="center"/>
                </w:tcPr>
                <w:p w14:paraId="688ACA29"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4.4</w:t>
                  </w:r>
                </w:p>
              </w:tc>
              <w:tc>
                <w:tcPr>
                  <w:tcW w:w="915" w:type="pct"/>
                  <w:tcBorders>
                    <w:tl2br w:val="nil"/>
                    <w:tr2bl w:val="nil"/>
                  </w:tcBorders>
                  <w:vAlign w:val="center"/>
                </w:tcPr>
                <w:p w14:paraId="688ACA2A"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0.0239</w:t>
                  </w:r>
                </w:p>
              </w:tc>
            </w:tr>
          </w:tbl>
          <w:p w14:paraId="688ACA2C" w14:textId="77777777" w:rsidR="00780E2B" w:rsidRDefault="00E20C02">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本项目石膏制品刷袋（</w:t>
            </w:r>
            <w:r>
              <w:rPr>
                <w:rFonts w:ascii="Times New Roman" w:eastAsia="宋体" w:hAnsi="Times New Roman" w:hint="eastAsia"/>
                <w:bCs/>
                <w:sz w:val="24"/>
                <w:szCs w:val="24"/>
              </w:rPr>
              <w:t>1#</w:t>
            </w:r>
            <w:r>
              <w:rPr>
                <w:rFonts w:ascii="Times New Roman" w:eastAsia="宋体" w:hAnsi="Times New Roman" w:hint="eastAsia"/>
                <w:bCs/>
                <w:sz w:val="24"/>
                <w:szCs w:val="24"/>
              </w:rPr>
              <w:t>、</w:t>
            </w:r>
            <w:r>
              <w:rPr>
                <w:rFonts w:ascii="Times New Roman" w:eastAsia="宋体" w:hAnsi="Times New Roman" w:hint="eastAsia"/>
                <w:bCs/>
                <w:sz w:val="24"/>
                <w:szCs w:val="24"/>
              </w:rPr>
              <w:t>2#</w:t>
            </w:r>
            <w:r>
              <w:rPr>
                <w:rFonts w:ascii="Times New Roman" w:eastAsia="宋体" w:hAnsi="Times New Roman" w:hint="eastAsia"/>
                <w:bCs/>
                <w:sz w:val="24"/>
                <w:szCs w:val="24"/>
              </w:rPr>
              <w:t>线共用）、</w:t>
            </w:r>
            <w:r>
              <w:rPr>
                <w:rFonts w:ascii="Times New Roman" w:eastAsia="宋体" w:hAnsi="Times New Roman" w:hint="eastAsia"/>
                <w:bCs/>
                <w:sz w:val="24"/>
                <w:szCs w:val="24"/>
              </w:rPr>
              <w:t>1#</w:t>
            </w:r>
            <w:r>
              <w:rPr>
                <w:rFonts w:ascii="Times New Roman" w:eastAsia="宋体" w:hAnsi="Times New Roman" w:hint="eastAsia"/>
                <w:bCs/>
                <w:sz w:val="24"/>
                <w:szCs w:val="24"/>
              </w:rPr>
              <w:t>线配料工序、袋装工序粉尘共用</w:t>
            </w:r>
            <w:r>
              <w:rPr>
                <w:rFonts w:ascii="Times New Roman" w:eastAsia="宋体" w:hAnsi="Times New Roman" w:hint="eastAsia"/>
                <w:bCs/>
                <w:sz w:val="24"/>
                <w:szCs w:val="24"/>
              </w:rPr>
              <w:t>1#</w:t>
            </w:r>
            <w:r>
              <w:rPr>
                <w:rFonts w:ascii="Times New Roman" w:eastAsia="宋体" w:hAnsi="Times New Roman" w:hint="eastAsia"/>
                <w:bCs/>
                <w:sz w:val="24"/>
                <w:szCs w:val="24"/>
              </w:rPr>
              <w:t>袋式除尘器处理后同</w:t>
            </w:r>
            <w:r>
              <w:rPr>
                <w:rFonts w:ascii="Times New Roman" w:eastAsia="宋体" w:hAnsi="Times New Roman" w:hint="eastAsia"/>
                <w:bCs/>
                <w:sz w:val="24"/>
                <w:szCs w:val="24"/>
              </w:rPr>
              <w:t>1#</w:t>
            </w:r>
            <w:r>
              <w:rPr>
                <w:rFonts w:ascii="Times New Roman" w:eastAsia="宋体" w:hAnsi="Times New Roman" w:hint="eastAsia"/>
                <w:bCs/>
                <w:sz w:val="24"/>
                <w:szCs w:val="24"/>
              </w:rPr>
              <w:t>线成品仓仓顶除尘器处理后的废气</w:t>
            </w:r>
            <w:r>
              <w:rPr>
                <w:rFonts w:ascii="Times New Roman" w:eastAsia="宋体" w:hAnsi="Times New Roman" w:hint="eastAsia"/>
                <w:sz w:val="24"/>
                <w:szCs w:val="24"/>
              </w:rPr>
              <w:t>由</w:t>
            </w:r>
            <w:r>
              <w:rPr>
                <w:rFonts w:ascii="Times New Roman" w:eastAsia="宋体" w:hAnsi="Times New Roman" w:hint="eastAsia"/>
                <w:bCs/>
                <w:sz w:val="24"/>
                <w:szCs w:val="24"/>
              </w:rPr>
              <w:t>共用一根</w:t>
            </w:r>
            <w:r>
              <w:rPr>
                <w:rFonts w:ascii="Times New Roman" w:eastAsia="宋体" w:hAnsi="Times New Roman" w:hint="eastAsia"/>
                <w:bCs/>
                <w:sz w:val="24"/>
                <w:szCs w:val="24"/>
              </w:rPr>
              <w:t>15m</w:t>
            </w:r>
            <w:r>
              <w:rPr>
                <w:rFonts w:ascii="Times New Roman" w:eastAsia="宋体" w:hAnsi="Times New Roman" w:hint="eastAsia"/>
                <w:bCs/>
                <w:sz w:val="24"/>
                <w:szCs w:val="24"/>
              </w:rPr>
              <w:t>高排气筒</w:t>
            </w:r>
            <w:r>
              <w:rPr>
                <w:rFonts w:ascii="Times New Roman" w:eastAsia="宋体" w:hAnsi="Times New Roman" w:hint="eastAsia"/>
                <w:sz w:val="24"/>
                <w:szCs w:val="24"/>
              </w:rPr>
              <w:t>D</w:t>
            </w:r>
            <w:r>
              <w:rPr>
                <w:rFonts w:ascii="Times New Roman" w:eastAsia="宋体" w:hAnsi="Times New Roman"/>
                <w:sz w:val="24"/>
                <w:szCs w:val="24"/>
              </w:rPr>
              <w:t>A001</w:t>
            </w:r>
            <w:r>
              <w:rPr>
                <w:rFonts w:ascii="Times New Roman" w:eastAsia="宋体" w:hAnsi="Times New Roman" w:hint="eastAsia"/>
                <w:sz w:val="24"/>
                <w:szCs w:val="24"/>
              </w:rPr>
              <w:t>排放，</w:t>
            </w:r>
            <w:r>
              <w:rPr>
                <w:rFonts w:ascii="Times New Roman" w:eastAsia="宋体" w:hAnsi="Times New Roman"/>
                <w:sz w:val="24"/>
                <w:szCs w:val="24"/>
              </w:rPr>
              <w:t>排气筒</w:t>
            </w:r>
            <w:r>
              <w:rPr>
                <w:rFonts w:ascii="Times New Roman" w:eastAsia="宋体" w:hAnsi="Times New Roman" w:hint="eastAsia"/>
                <w:sz w:val="24"/>
                <w:szCs w:val="24"/>
              </w:rPr>
              <w:t>D</w:t>
            </w:r>
            <w:r>
              <w:rPr>
                <w:rFonts w:ascii="Times New Roman" w:eastAsia="宋体" w:hAnsi="Times New Roman"/>
                <w:sz w:val="24"/>
                <w:szCs w:val="24"/>
              </w:rPr>
              <w:t>A001</w:t>
            </w:r>
            <w:r>
              <w:rPr>
                <w:rFonts w:ascii="Times New Roman" w:eastAsia="宋体" w:hAnsi="Times New Roman"/>
                <w:sz w:val="24"/>
                <w:szCs w:val="24"/>
              </w:rPr>
              <w:t>出口</w:t>
            </w:r>
            <w:r>
              <w:rPr>
                <w:rFonts w:ascii="Times New Roman" w:eastAsia="宋体" w:hAnsi="Times New Roman" w:hint="eastAsia"/>
                <w:bCs/>
                <w:sz w:val="24"/>
                <w:szCs w:val="24"/>
              </w:rPr>
              <w:t>颗粒物排放浓度范围为</w:t>
            </w:r>
            <w:r>
              <w:rPr>
                <w:rFonts w:ascii="Times New Roman" w:eastAsia="宋体" w:hAnsi="Times New Roman"/>
                <w:bCs/>
                <w:sz w:val="24"/>
                <w:szCs w:val="24"/>
              </w:rPr>
              <w:t>2.4</w:t>
            </w:r>
            <w:r>
              <w:rPr>
                <w:rFonts w:ascii="Times New Roman" w:eastAsia="宋体" w:hAnsi="Times New Roman" w:hint="eastAsia"/>
                <w:bCs/>
                <w:sz w:val="24"/>
                <w:szCs w:val="24"/>
              </w:rPr>
              <w:t>~</w:t>
            </w:r>
            <w:r>
              <w:rPr>
                <w:rFonts w:ascii="Times New Roman" w:eastAsia="宋体" w:hAnsi="Times New Roman"/>
                <w:bCs/>
                <w:sz w:val="24"/>
                <w:szCs w:val="24"/>
              </w:rPr>
              <w:t>2.5</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bCs/>
                <w:sz w:val="24"/>
                <w:szCs w:val="24"/>
              </w:rPr>
              <w:t>0.0116</w:t>
            </w:r>
            <w:r>
              <w:rPr>
                <w:rFonts w:ascii="Times New Roman" w:eastAsia="宋体" w:hAnsi="Times New Roman" w:hint="eastAsia"/>
                <w:bCs/>
                <w:sz w:val="24"/>
                <w:szCs w:val="24"/>
              </w:rPr>
              <w:t>~</w:t>
            </w:r>
            <w:r>
              <w:rPr>
                <w:rFonts w:ascii="Times New Roman" w:eastAsia="宋体" w:hAnsi="Times New Roman"/>
                <w:bCs/>
                <w:sz w:val="24"/>
                <w:szCs w:val="24"/>
              </w:rPr>
              <w:t>0.0122</w:t>
            </w:r>
            <w:r>
              <w:rPr>
                <w:rFonts w:ascii="Times New Roman" w:eastAsia="宋体" w:hAnsi="Times New Roman" w:hint="eastAsia"/>
                <w:bCs/>
                <w:sz w:val="24"/>
                <w:szCs w:val="24"/>
              </w:rPr>
              <w:t>kg/h</w:t>
            </w:r>
            <w:r>
              <w:rPr>
                <w:rFonts w:ascii="Times New Roman" w:eastAsia="宋体" w:hAnsi="Times New Roman" w:hint="eastAsia"/>
                <w:bCs/>
                <w:sz w:val="24"/>
                <w:szCs w:val="24"/>
              </w:rPr>
              <w:t>；石膏制品</w:t>
            </w:r>
            <w:r>
              <w:rPr>
                <w:rFonts w:ascii="Times New Roman" w:eastAsia="宋体" w:hAnsi="Times New Roman" w:hint="eastAsia"/>
                <w:bCs/>
                <w:sz w:val="24"/>
                <w:szCs w:val="24"/>
              </w:rPr>
              <w:t>2#</w:t>
            </w:r>
            <w:r>
              <w:rPr>
                <w:rFonts w:ascii="Times New Roman" w:eastAsia="宋体" w:hAnsi="Times New Roman" w:hint="eastAsia"/>
                <w:bCs/>
                <w:sz w:val="24"/>
                <w:szCs w:val="24"/>
              </w:rPr>
              <w:t>线配料工序、袋装工序粉尘共用</w:t>
            </w:r>
            <w:r>
              <w:rPr>
                <w:rFonts w:ascii="Times New Roman" w:eastAsia="宋体" w:hAnsi="Times New Roman" w:hint="eastAsia"/>
                <w:bCs/>
                <w:sz w:val="24"/>
                <w:szCs w:val="24"/>
              </w:rPr>
              <w:t>2#</w:t>
            </w:r>
            <w:r>
              <w:rPr>
                <w:rFonts w:ascii="Times New Roman" w:eastAsia="宋体" w:hAnsi="Times New Roman" w:hint="eastAsia"/>
                <w:bCs/>
                <w:sz w:val="24"/>
                <w:szCs w:val="24"/>
              </w:rPr>
              <w:t>袋式除尘器处理后同</w:t>
            </w:r>
            <w:r>
              <w:rPr>
                <w:rFonts w:ascii="Times New Roman" w:eastAsia="宋体" w:hAnsi="Times New Roman" w:hint="eastAsia"/>
                <w:bCs/>
                <w:sz w:val="24"/>
                <w:szCs w:val="24"/>
              </w:rPr>
              <w:t>2#</w:t>
            </w:r>
            <w:r>
              <w:rPr>
                <w:rFonts w:ascii="Times New Roman" w:eastAsia="宋体" w:hAnsi="Times New Roman" w:hint="eastAsia"/>
                <w:bCs/>
                <w:sz w:val="24"/>
                <w:szCs w:val="24"/>
              </w:rPr>
              <w:t>线成品仓仓顶除尘器处理后的废气共用一根</w:t>
            </w:r>
            <w:r>
              <w:rPr>
                <w:rFonts w:ascii="Times New Roman" w:eastAsia="宋体" w:hAnsi="Times New Roman" w:hint="eastAsia"/>
                <w:bCs/>
                <w:sz w:val="24"/>
                <w:szCs w:val="24"/>
              </w:rPr>
              <w:t>15m</w:t>
            </w:r>
            <w:r>
              <w:rPr>
                <w:rFonts w:ascii="Times New Roman" w:eastAsia="宋体" w:hAnsi="Times New Roman" w:hint="eastAsia"/>
                <w:bCs/>
                <w:sz w:val="24"/>
                <w:szCs w:val="24"/>
              </w:rPr>
              <w:t>高排气筒（</w:t>
            </w:r>
            <w:r>
              <w:rPr>
                <w:rFonts w:ascii="Times New Roman" w:eastAsia="宋体" w:hAnsi="Times New Roman" w:hint="eastAsia"/>
                <w:bCs/>
                <w:sz w:val="24"/>
                <w:szCs w:val="24"/>
              </w:rPr>
              <w:t>DA002</w:t>
            </w:r>
            <w:r>
              <w:rPr>
                <w:rFonts w:ascii="Times New Roman" w:eastAsia="宋体" w:hAnsi="Times New Roman" w:hint="eastAsia"/>
                <w:bCs/>
                <w:sz w:val="24"/>
                <w:szCs w:val="24"/>
              </w:rPr>
              <w:t>）排放，</w:t>
            </w:r>
            <w:r>
              <w:rPr>
                <w:rFonts w:ascii="Times New Roman" w:eastAsia="宋体" w:hAnsi="Times New Roman"/>
                <w:sz w:val="24"/>
                <w:szCs w:val="24"/>
              </w:rPr>
              <w:t>排气筒</w:t>
            </w:r>
            <w:r>
              <w:rPr>
                <w:rFonts w:ascii="Times New Roman" w:eastAsia="宋体" w:hAnsi="Times New Roman" w:hint="eastAsia"/>
                <w:sz w:val="24"/>
                <w:szCs w:val="24"/>
              </w:rPr>
              <w:t>D</w:t>
            </w:r>
            <w:r>
              <w:rPr>
                <w:rFonts w:ascii="Times New Roman" w:eastAsia="宋体" w:hAnsi="Times New Roman"/>
                <w:sz w:val="24"/>
                <w:szCs w:val="24"/>
              </w:rPr>
              <w:t>A002</w:t>
            </w:r>
            <w:r>
              <w:rPr>
                <w:rFonts w:ascii="Times New Roman" w:eastAsia="宋体" w:hAnsi="Times New Roman"/>
                <w:sz w:val="24"/>
                <w:szCs w:val="24"/>
              </w:rPr>
              <w:t>出口</w:t>
            </w:r>
            <w:r>
              <w:rPr>
                <w:rFonts w:ascii="Times New Roman" w:eastAsia="宋体" w:hAnsi="Times New Roman" w:hint="eastAsia"/>
                <w:bCs/>
                <w:sz w:val="24"/>
                <w:szCs w:val="24"/>
              </w:rPr>
              <w:t>颗粒物排放浓度范围为</w:t>
            </w:r>
            <w:r>
              <w:rPr>
                <w:rFonts w:ascii="Times New Roman" w:eastAsia="宋体" w:hAnsi="Times New Roman"/>
                <w:bCs/>
                <w:sz w:val="24"/>
                <w:szCs w:val="24"/>
              </w:rPr>
              <w:t>3.7</w:t>
            </w:r>
            <w:r>
              <w:rPr>
                <w:rFonts w:ascii="Times New Roman" w:eastAsia="宋体" w:hAnsi="Times New Roman" w:hint="eastAsia"/>
                <w:bCs/>
                <w:sz w:val="24"/>
                <w:szCs w:val="24"/>
              </w:rPr>
              <w:t>~</w:t>
            </w:r>
            <w:r>
              <w:rPr>
                <w:rFonts w:ascii="Times New Roman" w:eastAsia="宋体" w:hAnsi="Times New Roman"/>
                <w:bCs/>
                <w:sz w:val="24"/>
                <w:szCs w:val="24"/>
              </w:rPr>
              <w:t>3.</w:t>
            </w:r>
            <w:r>
              <w:rPr>
                <w:rFonts w:ascii="Times New Roman" w:eastAsia="宋体" w:hAnsi="Times New Roman"/>
                <w:bCs/>
                <w:sz w:val="24"/>
                <w:szCs w:val="24"/>
              </w:rPr>
              <w:t>8</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bCs/>
                <w:sz w:val="24"/>
                <w:szCs w:val="24"/>
              </w:rPr>
              <w:t>0.0202</w:t>
            </w:r>
            <w:r>
              <w:rPr>
                <w:rFonts w:ascii="Times New Roman" w:eastAsia="宋体" w:hAnsi="Times New Roman" w:hint="eastAsia"/>
                <w:bCs/>
                <w:sz w:val="24"/>
                <w:szCs w:val="24"/>
              </w:rPr>
              <w:t>~</w:t>
            </w:r>
            <w:r>
              <w:rPr>
                <w:rFonts w:ascii="Times New Roman" w:eastAsia="宋体" w:hAnsi="Times New Roman"/>
                <w:bCs/>
                <w:sz w:val="24"/>
                <w:szCs w:val="24"/>
              </w:rPr>
              <w:t>0.0207</w:t>
            </w:r>
            <w:r>
              <w:rPr>
                <w:rFonts w:ascii="Times New Roman" w:eastAsia="宋体" w:hAnsi="Times New Roman" w:hint="eastAsia"/>
                <w:bCs/>
                <w:sz w:val="24"/>
                <w:szCs w:val="24"/>
              </w:rPr>
              <w:t>kg/h</w:t>
            </w:r>
            <w:r>
              <w:rPr>
                <w:rFonts w:ascii="Times New Roman" w:eastAsia="宋体" w:hAnsi="Times New Roman" w:hint="eastAsia"/>
                <w:bCs/>
                <w:sz w:val="24"/>
                <w:szCs w:val="24"/>
              </w:rPr>
              <w:t>；石膏制品</w:t>
            </w:r>
            <w:r>
              <w:rPr>
                <w:rFonts w:ascii="Times New Roman" w:eastAsia="宋体" w:hAnsi="Times New Roman" w:hint="eastAsia"/>
                <w:bCs/>
                <w:sz w:val="24"/>
                <w:szCs w:val="24"/>
              </w:rPr>
              <w:t>A</w:t>
            </w:r>
            <w:r>
              <w:rPr>
                <w:rFonts w:ascii="Times New Roman" w:eastAsia="宋体" w:hAnsi="Times New Roman" w:hint="eastAsia"/>
                <w:bCs/>
                <w:sz w:val="24"/>
                <w:szCs w:val="24"/>
              </w:rPr>
              <w:t>、</w:t>
            </w:r>
            <w:r>
              <w:rPr>
                <w:rFonts w:ascii="Times New Roman" w:eastAsia="宋体" w:hAnsi="Times New Roman" w:hint="eastAsia"/>
                <w:bCs/>
                <w:sz w:val="24"/>
                <w:szCs w:val="24"/>
              </w:rPr>
              <w:t>B</w:t>
            </w:r>
            <w:r>
              <w:rPr>
                <w:rFonts w:ascii="Times New Roman" w:eastAsia="宋体" w:hAnsi="Times New Roman" w:hint="eastAsia"/>
                <w:bCs/>
                <w:sz w:val="24"/>
                <w:szCs w:val="24"/>
              </w:rPr>
              <w:t>两个投料口粉尘分别经过</w:t>
            </w:r>
            <w:r>
              <w:rPr>
                <w:rFonts w:ascii="Times New Roman" w:eastAsia="宋体" w:hAnsi="Times New Roman" w:hint="eastAsia"/>
                <w:bCs/>
                <w:sz w:val="24"/>
                <w:szCs w:val="24"/>
              </w:rPr>
              <w:t>3#</w:t>
            </w:r>
            <w:r>
              <w:rPr>
                <w:rFonts w:ascii="Times New Roman" w:eastAsia="宋体" w:hAnsi="Times New Roman" w:hint="eastAsia"/>
                <w:bCs/>
                <w:sz w:val="24"/>
                <w:szCs w:val="24"/>
              </w:rPr>
              <w:t>袋式除尘器和</w:t>
            </w:r>
            <w:r>
              <w:rPr>
                <w:rFonts w:ascii="Times New Roman" w:eastAsia="宋体" w:hAnsi="Times New Roman" w:hint="eastAsia"/>
                <w:bCs/>
                <w:sz w:val="24"/>
                <w:szCs w:val="24"/>
              </w:rPr>
              <w:t>4#</w:t>
            </w:r>
            <w:r>
              <w:rPr>
                <w:rFonts w:ascii="Times New Roman" w:eastAsia="宋体" w:hAnsi="Times New Roman" w:hint="eastAsia"/>
                <w:bCs/>
                <w:sz w:val="24"/>
                <w:szCs w:val="24"/>
              </w:rPr>
              <w:t>袋式除尘器处理后同</w:t>
            </w:r>
            <w:r>
              <w:rPr>
                <w:rFonts w:ascii="Times New Roman" w:eastAsia="宋体" w:hAnsi="Times New Roman" w:hint="eastAsia"/>
                <w:bCs/>
                <w:sz w:val="24"/>
                <w:szCs w:val="24"/>
              </w:rPr>
              <w:t>9</w:t>
            </w:r>
            <w:r>
              <w:rPr>
                <w:rFonts w:ascii="Times New Roman" w:eastAsia="宋体" w:hAnsi="Times New Roman" w:hint="eastAsia"/>
                <w:bCs/>
                <w:sz w:val="24"/>
                <w:szCs w:val="24"/>
              </w:rPr>
              <w:t>个原料仓仓顶除尘器处理后的废气共用一根</w:t>
            </w:r>
            <w:r>
              <w:rPr>
                <w:rFonts w:ascii="Times New Roman" w:eastAsia="宋体" w:hAnsi="Times New Roman" w:hint="eastAsia"/>
                <w:bCs/>
                <w:sz w:val="24"/>
                <w:szCs w:val="24"/>
              </w:rPr>
              <w:t>15m</w:t>
            </w:r>
            <w:r>
              <w:rPr>
                <w:rFonts w:ascii="Times New Roman" w:eastAsia="宋体" w:hAnsi="Times New Roman" w:hint="eastAsia"/>
                <w:bCs/>
                <w:sz w:val="24"/>
                <w:szCs w:val="24"/>
              </w:rPr>
              <w:t>高排气筒（</w:t>
            </w:r>
            <w:r>
              <w:rPr>
                <w:rFonts w:ascii="Times New Roman" w:eastAsia="宋体" w:hAnsi="Times New Roman" w:hint="eastAsia"/>
                <w:bCs/>
                <w:sz w:val="24"/>
                <w:szCs w:val="24"/>
              </w:rPr>
              <w:t>DA003</w:t>
            </w:r>
            <w:r>
              <w:rPr>
                <w:rFonts w:ascii="Times New Roman" w:eastAsia="宋体" w:hAnsi="Times New Roman" w:hint="eastAsia"/>
                <w:bCs/>
                <w:sz w:val="24"/>
                <w:szCs w:val="24"/>
              </w:rPr>
              <w:t>）排放，</w:t>
            </w:r>
            <w:r>
              <w:rPr>
                <w:rFonts w:ascii="Times New Roman" w:eastAsia="宋体" w:hAnsi="Times New Roman"/>
                <w:sz w:val="24"/>
                <w:szCs w:val="24"/>
              </w:rPr>
              <w:t>排气筒</w:t>
            </w:r>
            <w:r>
              <w:rPr>
                <w:rFonts w:ascii="Times New Roman" w:eastAsia="宋体" w:hAnsi="Times New Roman" w:hint="eastAsia"/>
                <w:sz w:val="24"/>
                <w:szCs w:val="24"/>
              </w:rPr>
              <w:t>D</w:t>
            </w:r>
            <w:r>
              <w:rPr>
                <w:rFonts w:ascii="Times New Roman" w:eastAsia="宋体" w:hAnsi="Times New Roman"/>
                <w:sz w:val="24"/>
                <w:szCs w:val="24"/>
              </w:rPr>
              <w:t>A003</w:t>
            </w:r>
            <w:r>
              <w:rPr>
                <w:rFonts w:ascii="Times New Roman" w:eastAsia="宋体" w:hAnsi="Times New Roman"/>
                <w:sz w:val="24"/>
                <w:szCs w:val="24"/>
              </w:rPr>
              <w:t>出口</w:t>
            </w:r>
            <w:r>
              <w:rPr>
                <w:rFonts w:ascii="Times New Roman" w:eastAsia="宋体" w:hAnsi="Times New Roman" w:hint="eastAsia"/>
                <w:bCs/>
                <w:sz w:val="24"/>
                <w:szCs w:val="24"/>
              </w:rPr>
              <w:t>颗粒物排放浓度范围为</w:t>
            </w:r>
            <w:r>
              <w:rPr>
                <w:rFonts w:ascii="Times New Roman" w:eastAsia="宋体" w:hAnsi="Times New Roman"/>
                <w:bCs/>
                <w:sz w:val="24"/>
                <w:szCs w:val="24"/>
              </w:rPr>
              <w:t>4.2</w:t>
            </w:r>
            <w:r>
              <w:rPr>
                <w:rFonts w:ascii="Times New Roman" w:eastAsia="宋体" w:hAnsi="Times New Roman" w:hint="eastAsia"/>
                <w:bCs/>
                <w:sz w:val="24"/>
                <w:szCs w:val="24"/>
              </w:rPr>
              <w:t>~</w:t>
            </w:r>
            <w:r>
              <w:rPr>
                <w:rFonts w:ascii="Times New Roman" w:eastAsia="宋体" w:hAnsi="Times New Roman"/>
                <w:bCs/>
                <w:sz w:val="24"/>
                <w:szCs w:val="24"/>
              </w:rPr>
              <w:t>4.5</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bCs/>
                <w:sz w:val="24"/>
                <w:szCs w:val="24"/>
              </w:rPr>
              <w:t>0.0231</w:t>
            </w:r>
            <w:r>
              <w:rPr>
                <w:rFonts w:ascii="Times New Roman" w:eastAsia="宋体" w:hAnsi="Times New Roman" w:hint="eastAsia"/>
                <w:bCs/>
                <w:sz w:val="24"/>
                <w:szCs w:val="24"/>
              </w:rPr>
              <w:t>~</w:t>
            </w:r>
            <w:r>
              <w:rPr>
                <w:rFonts w:ascii="Times New Roman" w:eastAsia="宋体" w:hAnsi="Times New Roman"/>
                <w:bCs/>
                <w:sz w:val="24"/>
                <w:szCs w:val="24"/>
              </w:rPr>
              <w:t>0.0246</w:t>
            </w:r>
            <w:r>
              <w:rPr>
                <w:rFonts w:ascii="Times New Roman" w:eastAsia="宋体" w:hAnsi="Times New Roman" w:hint="eastAsia"/>
                <w:bCs/>
                <w:sz w:val="24"/>
                <w:szCs w:val="24"/>
              </w:rPr>
              <w:t>kg/h</w:t>
            </w:r>
            <w:r>
              <w:rPr>
                <w:rFonts w:ascii="Times New Roman" w:eastAsia="宋体" w:hAnsi="Times New Roman" w:hint="eastAsia"/>
                <w:bCs/>
                <w:sz w:val="24"/>
                <w:szCs w:val="24"/>
              </w:rPr>
              <w:t>。颗粒物排放浓度满足《新乡市生态环境局关于进一步规范工业企业颗粒物排放限值的通知》有组织浓度限值</w:t>
            </w:r>
            <w:r>
              <w:rPr>
                <w:rFonts w:ascii="Times New Roman" w:eastAsia="宋体" w:hAnsi="Times New Roman"/>
                <w:bCs/>
                <w:sz w:val="24"/>
                <w:szCs w:val="24"/>
              </w:rPr>
              <w:t>10mg/m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的要求，排放速率满足《大气污染物综合排放标准》（</w:t>
            </w:r>
            <w:r>
              <w:rPr>
                <w:rFonts w:ascii="Times New Roman" w:eastAsia="宋体" w:hAnsi="Times New Roman" w:hint="eastAsia"/>
                <w:bCs/>
                <w:sz w:val="24"/>
                <w:szCs w:val="24"/>
              </w:rPr>
              <w:t>GB16297-1996</w:t>
            </w:r>
            <w:r>
              <w:rPr>
                <w:rFonts w:ascii="Times New Roman" w:eastAsia="宋体" w:hAnsi="Times New Roman" w:hint="eastAsia"/>
                <w:bCs/>
                <w:sz w:val="24"/>
                <w:szCs w:val="24"/>
              </w:rPr>
              <w:t>）表</w:t>
            </w:r>
            <w:r>
              <w:rPr>
                <w:rFonts w:ascii="Times New Roman" w:eastAsia="宋体" w:hAnsi="Times New Roman" w:hint="eastAsia"/>
                <w:bCs/>
                <w:sz w:val="24"/>
                <w:szCs w:val="24"/>
              </w:rPr>
              <w:t>2</w:t>
            </w:r>
            <w:r>
              <w:rPr>
                <w:rFonts w:ascii="Times New Roman" w:eastAsia="宋体" w:hAnsi="Times New Roman" w:hint="eastAsia"/>
                <w:bCs/>
                <w:sz w:val="24"/>
                <w:szCs w:val="24"/>
              </w:rPr>
              <w:t>中</w:t>
            </w:r>
            <w:r>
              <w:rPr>
                <w:rFonts w:ascii="Times New Roman" w:eastAsia="宋体" w:hAnsi="Times New Roman" w:hint="eastAsia"/>
                <w:bCs/>
                <w:sz w:val="24"/>
                <w:szCs w:val="24"/>
              </w:rPr>
              <w:t>15m</w:t>
            </w:r>
            <w:r>
              <w:rPr>
                <w:rFonts w:ascii="Times New Roman" w:eastAsia="宋体" w:hAnsi="Times New Roman" w:hint="eastAsia"/>
                <w:bCs/>
                <w:sz w:val="24"/>
                <w:szCs w:val="24"/>
              </w:rPr>
              <w:t>高排气筒</w:t>
            </w:r>
            <w:r>
              <w:rPr>
                <w:rFonts w:ascii="Times New Roman" w:eastAsia="宋体" w:hAnsi="Times New Roman" w:hint="eastAsia"/>
                <w:bCs/>
                <w:sz w:val="24"/>
                <w:szCs w:val="24"/>
              </w:rPr>
              <w:t>3.5kg/h</w:t>
            </w:r>
            <w:r>
              <w:rPr>
                <w:rFonts w:ascii="Times New Roman" w:eastAsia="宋体" w:hAnsi="Times New Roman" w:hint="eastAsia"/>
                <w:bCs/>
                <w:sz w:val="24"/>
                <w:szCs w:val="24"/>
              </w:rPr>
              <w:t>要求。</w:t>
            </w:r>
          </w:p>
          <w:p w14:paraId="688ACA2D" w14:textId="77777777" w:rsidR="00780E2B" w:rsidRDefault="00E20C02">
            <w:pPr>
              <w:spacing w:after="0" w:line="460" w:lineRule="exact"/>
              <w:ind w:firstLineChars="200" w:firstLine="480"/>
              <w:textAlignment w:val="baseline"/>
              <w:rPr>
                <w:rFonts w:ascii="Times New Roman" w:eastAsia="黑体" w:hAnsi="黑体"/>
                <w:bCs/>
                <w:sz w:val="24"/>
                <w:szCs w:val="24"/>
              </w:rPr>
            </w:pPr>
            <w:r>
              <w:rPr>
                <w:rFonts w:ascii="Times New Roman" w:eastAsia="宋体" w:hAnsi="Times New Roman" w:hint="eastAsia"/>
                <w:bCs/>
                <w:sz w:val="24"/>
                <w:szCs w:val="24"/>
              </w:rPr>
              <w:t>厂界无组织废气检测结果见下表。</w:t>
            </w:r>
          </w:p>
          <w:p w14:paraId="688ACA2E" w14:textId="77777777" w:rsidR="00780E2B" w:rsidRDefault="00E20C02">
            <w:pPr>
              <w:spacing w:after="0" w:line="460" w:lineRule="exact"/>
              <w:ind w:firstLineChars="200" w:firstLine="480"/>
              <w:textAlignment w:val="baseline"/>
              <w:rPr>
                <w:rFonts w:ascii="Times New Roman" w:eastAsia="黑体" w:hAnsi="Times New Roman"/>
                <w:bCs/>
                <w:sz w:val="24"/>
                <w:szCs w:val="24"/>
              </w:rPr>
            </w:pPr>
            <w:r>
              <w:rPr>
                <w:rFonts w:ascii="Times New Roman" w:eastAsia="黑体" w:hAnsi="黑体"/>
                <w:bCs/>
                <w:sz w:val="24"/>
                <w:szCs w:val="24"/>
              </w:rPr>
              <w:t>表</w:t>
            </w:r>
            <w:r>
              <w:rPr>
                <w:rFonts w:ascii="Times New Roman" w:eastAsia="黑体" w:hAnsi="Times New Roman" w:hint="eastAsia"/>
                <w:bCs/>
                <w:sz w:val="24"/>
                <w:szCs w:val="24"/>
              </w:rPr>
              <w:t>1</w:t>
            </w:r>
            <w:r>
              <w:rPr>
                <w:rFonts w:ascii="Times New Roman" w:eastAsia="黑体" w:hAnsi="Times New Roman"/>
                <w:bCs/>
                <w:sz w:val="24"/>
                <w:szCs w:val="24"/>
              </w:rPr>
              <w:t xml:space="preserve">5              </w:t>
            </w:r>
            <w:r>
              <w:rPr>
                <w:rFonts w:ascii="Times New Roman" w:eastAsia="黑体" w:hAnsi="黑体"/>
                <w:bCs/>
                <w:sz w:val="24"/>
                <w:szCs w:val="24"/>
              </w:rPr>
              <w:t>无组织废气</w:t>
            </w:r>
            <w:r>
              <w:rPr>
                <w:rFonts w:ascii="Times New Roman" w:eastAsia="黑体" w:hAnsi="黑体" w:hint="eastAsia"/>
                <w:bCs/>
                <w:sz w:val="24"/>
                <w:szCs w:val="24"/>
              </w:rPr>
              <w:t>检</w:t>
            </w:r>
            <w:r>
              <w:rPr>
                <w:rFonts w:ascii="Times New Roman" w:eastAsia="黑体" w:hAnsi="黑体"/>
                <w:bCs/>
                <w:sz w:val="24"/>
                <w:szCs w:val="24"/>
              </w:rPr>
              <w:t>测结果</w:t>
            </w:r>
            <w:bookmarkStart w:id="2" w:name="_Toc522713131"/>
            <w:r>
              <w:rPr>
                <w:rFonts w:ascii="Times New Roman" w:eastAsia="黑体" w:hAnsi="黑体" w:hint="eastAsia"/>
                <w:bCs/>
                <w:sz w:val="24"/>
                <w:szCs w:val="24"/>
              </w:rPr>
              <w:t xml:space="preserve">     </w:t>
            </w:r>
            <w:r>
              <w:rPr>
                <w:rFonts w:ascii="Times New Roman" w:eastAsia="黑体" w:hAnsi="黑体"/>
                <w:bCs/>
                <w:sz w:val="24"/>
                <w:szCs w:val="24"/>
              </w:rPr>
              <w:t xml:space="preserve">     </w:t>
            </w:r>
            <w:r>
              <w:rPr>
                <w:rFonts w:ascii="Times New Roman" w:eastAsia="黑体" w:hAnsi="黑体" w:hint="eastAsia"/>
                <w:bCs/>
                <w:sz w:val="24"/>
                <w:szCs w:val="24"/>
              </w:rPr>
              <w:t xml:space="preserve">    </w:t>
            </w:r>
            <w:r>
              <w:rPr>
                <w:rFonts w:ascii="Times New Roman" w:eastAsia="黑体" w:hAnsi="黑体" w:hint="eastAsia"/>
                <w:bCs/>
                <w:sz w:val="24"/>
                <w:szCs w:val="24"/>
              </w:rPr>
              <w:t>单位：</w:t>
            </w:r>
            <w:r>
              <w:rPr>
                <w:rFonts w:ascii="Times New Roman" w:eastAsia="宋体" w:hAnsi="Times New Roman"/>
                <w:bCs/>
                <w:sz w:val="24"/>
                <w:szCs w:val="24"/>
              </w:rPr>
              <w:t>mg/m</w:t>
            </w:r>
            <w:r>
              <w:rPr>
                <w:rFonts w:ascii="Times New Roman" w:eastAsia="宋体" w:hAnsi="Times New Roman"/>
                <w:bCs/>
                <w:sz w:val="24"/>
                <w:szCs w:val="24"/>
                <w:vertAlign w:val="superscript"/>
              </w:rPr>
              <w:t>3</w:t>
            </w:r>
            <w:bookmarkEnd w:id="2"/>
          </w:p>
          <w:tbl>
            <w:tblPr>
              <w:tblW w:w="4997" w:type="pct"/>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339"/>
              <w:gridCol w:w="1964"/>
              <w:gridCol w:w="1330"/>
              <w:gridCol w:w="1486"/>
              <w:gridCol w:w="2182"/>
            </w:tblGrid>
            <w:tr w:rsidR="00780E2B" w14:paraId="688ACA35" w14:textId="77777777">
              <w:trPr>
                <w:trHeight w:val="454"/>
                <w:tblHeader/>
                <w:jc w:val="center"/>
              </w:trPr>
              <w:tc>
                <w:tcPr>
                  <w:tcW w:w="806" w:type="pct"/>
                  <w:vMerge w:val="restart"/>
                  <w:tcBorders>
                    <w:tl2br w:val="nil"/>
                    <w:tr2bl w:val="nil"/>
                  </w:tcBorders>
                  <w:vAlign w:val="center"/>
                </w:tcPr>
                <w:p w14:paraId="688ACA2F" w14:textId="77777777" w:rsidR="00780E2B" w:rsidRDefault="00E20C02">
                  <w:pPr>
                    <w:tabs>
                      <w:tab w:val="center" w:pos="1440"/>
                    </w:tabs>
                    <w:kinsoku w:val="0"/>
                    <w:overflowPunct w:val="0"/>
                    <w:topLinePunct/>
                    <w:spacing w:after="0"/>
                    <w:jc w:val="center"/>
                    <w:rPr>
                      <w:rFonts w:ascii="Times New Roman" w:eastAsia="宋体" w:hAnsi="Times New Roman"/>
                      <w:b/>
                      <w:sz w:val="21"/>
                      <w:szCs w:val="21"/>
                    </w:rPr>
                  </w:pPr>
                  <w:r>
                    <w:rPr>
                      <w:rFonts w:ascii="Times New Roman" w:eastAsia="宋体" w:hAnsi="Times New Roman"/>
                      <w:b/>
                      <w:sz w:val="21"/>
                      <w:szCs w:val="21"/>
                    </w:rPr>
                    <w:t>采样时间</w:t>
                  </w:r>
                </w:p>
              </w:tc>
              <w:tc>
                <w:tcPr>
                  <w:tcW w:w="1183" w:type="pct"/>
                  <w:vMerge w:val="restart"/>
                  <w:tcBorders>
                    <w:tl2br w:val="nil"/>
                    <w:tr2bl w:val="nil"/>
                  </w:tcBorders>
                  <w:vAlign w:val="center"/>
                </w:tcPr>
                <w:p w14:paraId="688ACA30" w14:textId="77777777" w:rsidR="00780E2B" w:rsidRDefault="00E20C02">
                  <w:pPr>
                    <w:spacing w:after="0"/>
                    <w:jc w:val="right"/>
                    <w:rPr>
                      <w:rFonts w:ascii="Times New Roman" w:eastAsia="宋体" w:hAnsi="Times New Roman"/>
                      <w:b/>
                      <w:sz w:val="21"/>
                      <w:szCs w:val="21"/>
                    </w:rPr>
                  </w:pPr>
                  <w:r>
                    <w:rPr>
                      <w:rFonts w:ascii="Times New Roman" w:eastAsia="宋体" w:hAnsi="Times New Roman"/>
                      <w:b/>
                      <w:sz w:val="21"/>
                      <w:szCs w:val="21"/>
                    </w:rPr>
                    <w:t>检测项目</w:t>
                  </w:r>
                </w:p>
                <w:p w14:paraId="688ACA31" w14:textId="77777777" w:rsidR="00780E2B" w:rsidRDefault="00780E2B">
                  <w:pPr>
                    <w:pStyle w:val="20"/>
                    <w:spacing w:after="0"/>
                    <w:ind w:firstLineChars="0" w:firstLine="0"/>
                    <w:jc w:val="center"/>
                    <w:rPr>
                      <w:rFonts w:ascii="Times New Roman" w:eastAsia="宋体" w:hAnsi="Times New Roman"/>
                      <w:b/>
                      <w:sz w:val="21"/>
                      <w:szCs w:val="21"/>
                    </w:rPr>
                  </w:pPr>
                </w:p>
                <w:p w14:paraId="688ACA32" w14:textId="77777777" w:rsidR="00780E2B" w:rsidRDefault="00E20C02">
                  <w:pPr>
                    <w:pStyle w:val="20"/>
                    <w:spacing w:after="0"/>
                    <w:ind w:firstLineChars="0" w:firstLine="0"/>
                    <w:rPr>
                      <w:rFonts w:ascii="Times New Roman" w:eastAsia="宋体" w:hAnsi="Times New Roman"/>
                      <w:b/>
                      <w:sz w:val="21"/>
                      <w:szCs w:val="21"/>
                    </w:rPr>
                  </w:pPr>
                  <w:r>
                    <w:rPr>
                      <w:rFonts w:ascii="Times New Roman" w:eastAsia="宋体" w:hAnsi="Times New Roman"/>
                      <w:b/>
                      <w:sz w:val="21"/>
                      <w:szCs w:val="21"/>
                    </w:rPr>
                    <w:t>采样点位</w:t>
                  </w:r>
                </w:p>
              </w:tc>
              <w:tc>
                <w:tcPr>
                  <w:tcW w:w="1696" w:type="pct"/>
                  <w:gridSpan w:val="2"/>
                  <w:tcBorders>
                    <w:tl2br w:val="nil"/>
                    <w:tr2bl w:val="nil"/>
                  </w:tcBorders>
                  <w:vAlign w:val="center"/>
                </w:tcPr>
                <w:p w14:paraId="688ACA33" w14:textId="77777777" w:rsidR="00780E2B" w:rsidRDefault="00E20C02">
                  <w:pPr>
                    <w:spacing w:after="0"/>
                    <w:jc w:val="center"/>
                    <w:rPr>
                      <w:rFonts w:ascii="Times New Roman" w:eastAsia="宋体" w:hAnsi="Times New Roman"/>
                      <w:b/>
                      <w:sz w:val="21"/>
                      <w:szCs w:val="21"/>
                    </w:rPr>
                  </w:pPr>
                  <w:r>
                    <w:rPr>
                      <w:rFonts w:ascii="Times New Roman" w:eastAsia="宋体" w:hAnsi="Times New Roman" w:hint="eastAsia"/>
                      <w:b/>
                      <w:bCs/>
                      <w:sz w:val="21"/>
                      <w:szCs w:val="21"/>
                    </w:rPr>
                    <w:t>总悬浮颗粒物</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b/>
                      <w:bCs/>
                      <w:sz w:val="21"/>
                      <w:szCs w:val="21"/>
                    </w:rPr>
                    <w:t>)</w:t>
                  </w:r>
                </w:p>
              </w:tc>
              <w:tc>
                <w:tcPr>
                  <w:tcW w:w="1313" w:type="pct"/>
                  <w:vMerge w:val="restart"/>
                  <w:tcBorders>
                    <w:tl2br w:val="nil"/>
                    <w:tr2bl w:val="nil"/>
                  </w:tcBorders>
                  <w:vAlign w:val="center"/>
                </w:tcPr>
                <w:p w14:paraId="688ACA34" w14:textId="77777777" w:rsidR="00780E2B" w:rsidRDefault="00E20C02">
                  <w:pPr>
                    <w:spacing w:after="0"/>
                    <w:jc w:val="center"/>
                    <w:rPr>
                      <w:rFonts w:ascii="Times New Roman" w:eastAsia="宋体" w:hAnsi="Times New Roman"/>
                      <w:b/>
                      <w:bCs/>
                      <w:sz w:val="21"/>
                      <w:szCs w:val="21"/>
                    </w:rPr>
                  </w:pPr>
                  <w:r>
                    <w:rPr>
                      <w:rFonts w:ascii="Times New Roman" w:eastAsia="宋体" w:hAnsi="Times New Roman"/>
                      <w:b/>
                      <w:bCs/>
                      <w:sz w:val="21"/>
                      <w:szCs w:val="21"/>
                    </w:rPr>
                    <w:t>气象</w:t>
                  </w:r>
                </w:p>
              </w:tc>
            </w:tr>
            <w:tr w:rsidR="00780E2B" w14:paraId="688ACA3B" w14:textId="77777777">
              <w:trPr>
                <w:trHeight w:val="454"/>
                <w:tblHeader/>
                <w:jc w:val="center"/>
              </w:trPr>
              <w:tc>
                <w:tcPr>
                  <w:tcW w:w="806" w:type="pct"/>
                  <w:vMerge/>
                  <w:tcBorders>
                    <w:tl2br w:val="nil"/>
                    <w:tr2bl w:val="nil"/>
                  </w:tcBorders>
                  <w:vAlign w:val="center"/>
                </w:tcPr>
                <w:p w14:paraId="688ACA36" w14:textId="77777777" w:rsidR="00780E2B" w:rsidRDefault="00780E2B">
                  <w:pPr>
                    <w:tabs>
                      <w:tab w:val="center" w:pos="1440"/>
                    </w:tabs>
                    <w:kinsoku w:val="0"/>
                    <w:overflowPunct w:val="0"/>
                    <w:topLinePunct/>
                    <w:spacing w:after="0"/>
                    <w:jc w:val="center"/>
                    <w:rPr>
                      <w:rFonts w:ascii="Times New Roman" w:eastAsia="宋体" w:hAnsi="Times New Roman"/>
                      <w:b/>
                      <w:sz w:val="21"/>
                      <w:szCs w:val="21"/>
                    </w:rPr>
                  </w:pPr>
                </w:p>
              </w:tc>
              <w:tc>
                <w:tcPr>
                  <w:tcW w:w="1183" w:type="pct"/>
                  <w:vMerge/>
                  <w:tcBorders>
                    <w:tl2br w:val="nil"/>
                    <w:tr2bl w:val="nil"/>
                  </w:tcBorders>
                  <w:vAlign w:val="center"/>
                </w:tcPr>
                <w:p w14:paraId="688ACA37" w14:textId="77777777" w:rsidR="00780E2B" w:rsidRDefault="00780E2B">
                  <w:pPr>
                    <w:spacing w:after="0"/>
                    <w:jc w:val="center"/>
                    <w:rPr>
                      <w:rFonts w:ascii="Times New Roman" w:eastAsia="宋体" w:hAnsi="Times New Roman"/>
                      <w:b/>
                      <w:sz w:val="21"/>
                      <w:szCs w:val="21"/>
                    </w:rPr>
                  </w:pPr>
                </w:p>
              </w:tc>
              <w:tc>
                <w:tcPr>
                  <w:tcW w:w="801" w:type="pct"/>
                  <w:tcBorders>
                    <w:tl2br w:val="nil"/>
                    <w:tr2bl w:val="nil"/>
                  </w:tcBorders>
                  <w:vAlign w:val="center"/>
                </w:tcPr>
                <w:p w14:paraId="688ACA38" w14:textId="77777777" w:rsidR="00780E2B" w:rsidRDefault="00E20C02">
                  <w:pPr>
                    <w:spacing w:after="0"/>
                    <w:jc w:val="center"/>
                    <w:rPr>
                      <w:rFonts w:ascii="Times New Roman" w:eastAsia="宋体" w:hAnsi="Times New Roman"/>
                      <w:b/>
                      <w:sz w:val="21"/>
                      <w:szCs w:val="21"/>
                    </w:rPr>
                  </w:pPr>
                  <w:r>
                    <w:rPr>
                      <w:rFonts w:ascii="Times New Roman" w:eastAsia="宋体" w:hAnsi="Times New Roman"/>
                      <w:b/>
                      <w:sz w:val="21"/>
                      <w:szCs w:val="21"/>
                    </w:rPr>
                    <w:t>点位测定浓度</w:t>
                  </w:r>
                </w:p>
              </w:tc>
              <w:tc>
                <w:tcPr>
                  <w:tcW w:w="895" w:type="pct"/>
                  <w:tcBorders>
                    <w:tl2br w:val="nil"/>
                    <w:tr2bl w:val="nil"/>
                  </w:tcBorders>
                  <w:vAlign w:val="center"/>
                </w:tcPr>
                <w:p w14:paraId="688ACA39" w14:textId="77777777" w:rsidR="00780E2B" w:rsidRDefault="00E20C02">
                  <w:pPr>
                    <w:spacing w:after="0"/>
                    <w:jc w:val="center"/>
                    <w:rPr>
                      <w:rFonts w:ascii="Times New Roman" w:eastAsia="宋体" w:hAnsi="Times New Roman"/>
                      <w:b/>
                      <w:sz w:val="21"/>
                      <w:szCs w:val="21"/>
                    </w:rPr>
                  </w:pPr>
                  <w:r>
                    <w:rPr>
                      <w:rFonts w:ascii="Times New Roman" w:eastAsia="宋体" w:hAnsi="Times New Roman" w:hint="eastAsia"/>
                      <w:b/>
                      <w:sz w:val="21"/>
                      <w:szCs w:val="21"/>
                    </w:rPr>
                    <w:t>排放浓度</w:t>
                  </w:r>
                </w:p>
              </w:tc>
              <w:tc>
                <w:tcPr>
                  <w:tcW w:w="1313" w:type="pct"/>
                  <w:vMerge/>
                  <w:tcBorders>
                    <w:tl2br w:val="nil"/>
                    <w:tr2bl w:val="nil"/>
                  </w:tcBorders>
                  <w:vAlign w:val="center"/>
                </w:tcPr>
                <w:p w14:paraId="688ACA3A" w14:textId="77777777" w:rsidR="00780E2B" w:rsidRDefault="00780E2B">
                  <w:pPr>
                    <w:spacing w:after="0"/>
                    <w:jc w:val="center"/>
                    <w:rPr>
                      <w:rFonts w:ascii="Times New Roman" w:eastAsia="宋体" w:hAnsi="Times New Roman"/>
                      <w:b/>
                      <w:sz w:val="21"/>
                      <w:szCs w:val="21"/>
                    </w:rPr>
                  </w:pPr>
                </w:p>
              </w:tc>
            </w:tr>
            <w:tr w:rsidR="00780E2B" w14:paraId="688ACA46" w14:textId="77777777">
              <w:trPr>
                <w:cantSplit/>
                <w:trHeight w:val="454"/>
                <w:jc w:val="center"/>
              </w:trPr>
              <w:tc>
                <w:tcPr>
                  <w:tcW w:w="806" w:type="pct"/>
                  <w:vMerge w:val="restart"/>
                  <w:tcBorders>
                    <w:tl2br w:val="nil"/>
                    <w:tr2bl w:val="nil"/>
                  </w:tcBorders>
                  <w:vAlign w:val="center"/>
                </w:tcPr>
                <w:p w14:paraId="688ACA3C"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sz w:val="21"/>
                      <w:szCs w:val="21"/>
                    </w:rPr>
                    <w:t>2022.09.2</w:t>
                  </w:r>
                  <w:r>
                    <w:rPr>
                      <w:rFonts w:ascii="Times New Roman" w:eastAsia="宋体" w:hAnsi="Times New Roman" w:hint="eastAsia"/>
                      <w:sz w:val="21"/>
                      <w:szCs w:val="21"/>
                    </w:rPr>
                    <w:t>7</w:t>
                  </w:r>
                </w:p>
                <w:p w14:paraId="688ACA3D"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08:08~09:08</w:t>
                  </w:r>
                </w:p>
              </w:tc>
              <w:tc>
                <w:tcPr>
                  <w:tcW w:w="1183" w:type="pct"/>
                  <w:tcBorders>
                    <w:tl2br w:val="nil"/>
                    <w:tr2bl w:val="nil"/>
                  </w:tcBorders>
                  <w:vAlign w:val="center"/>
                </w:tcPr>
                <w:p w14:paraId="688ACA3E"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厂界外上风向</w:t>
                  </w:r>
                  <w:r>
                    <w:rPr>
                      <w:rFonts w:ascii="Times New Roman" w:eastAsia="宋体" w:hAnsi="Times New Roman"/>
                      <w:sz w:val="21"/>
                      <w:szCs w:val="21"/>
                      <w:lang w:bidi="ar"/>
                    </w:rPr>
                    <w:t>1</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3F"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0.215</w:t>
                  </w:r>
                </w:p>
              </w:tc>
              <w:tc>
                <w:tcPr>
                  <w:tcW w:w="895" w:type="pct"/>
                  <w:vMerge w:val="restart"/>
                  <w:tcBorders>
                    <w:tl2br w:val="nil"/>
                    <w:tr2bl w:val="nil"/>
                  </w:tcBorders>
                  <w:vAlign w:val="center"/>
                </w:tcPr>
                <w:p w14:paraId="688ACA40"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0.225</w:t>
                  </w:r>
                </w:p>
              </w:tc>
              <w:tc>
                <w:tcPr>
                  <w:tcW w:w="1313" w:type="pct"/>
                  <w:vMerge w:val="restart"/>
                  <w:tcBorders>
                    <w:tl2br w:val="nil"/>
                    <w:tr2bl w:val="nil"/>
                  </w:tcBorders>
                  <w:vAlign w:val="center"/>
                </w:tcPr>
                <w:p w14:paraId="688ACA41"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温度：</w:t>
                  </w:r>
                  <w:r>
                    <w:rPr>
                      <w:rFonts w:ascii="Times New Roman" w:eastAsia="宋体" w:hAnsi="Times New Roman"/>
                      <w:sz w:val="21"/>
                      <w:szCs w:val="21"/>
                    </w:rPr>
                    <w:t>1</w:t>
                  </w:r>
                  <w:r>
                    <w:rPr>
                      <w:rFonts w:ascii="Times New Roman" w:eastAsia="宋体" w:hAnsi="Times New Roman" w:hint="eastAsia"/>
                      <w:sz w:val="21"/>
                      <w:szCs w:val="21"/>
                    </w:rPr>
                    <w:t>9</w:t>
                  </w:r>
                  <w:r>
                    <w:rPr>
                      <w:rFonts w:ascii="Times New Roman" w:eastAsia="宋体" w:hAnsi="Times New Roman"/>
                      <w:sz w:val="21"/>
                      <w:szCs w:val="21"/>
                    </w:rPr>
                    <w:t>.</w:t>
                  </w:r>
                  <w:r>
                    <w:rPr>
                      <w:rFonts w:ascii="Times New Roman" w:eastAsia="宋体" w:hAnsi="Times New Roman" w:hint="eastAsia"/>
                      <w:sz w:val="21"/>
                      <w:szCs w:val="21"/>
                    </w:rPr>
                    <w:t>9</w:t>
                  </w:r>
                  <w:r>
                    <w:rPr>
                      <w:rFonts w:ascii="Times New Roman" w:eastAsia="宋体" w:hAnsi="Times New Roman"/>
                      <w:sz w:val="21"/>
                      <w:szCs w:val="21"/>
                    </w:rPr>
                    <w:t>℃</w:t>
                  </w:r>
                </w:p>
                <w:p w14:paraId="688ACA42"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气压：</w:t>
                  </w:r>
                  <w:r>
                    <w:rPr>
                      <w:rFonts w:ascii="Times New Roman" w:eastAsia="宋体" w:hAnsi="Times New Roman"/>
                      <w:sz w:val="21"/>
                      <w:szCs w:val="21"/>
                    </w:rPr>
                    <w:t>100.</w:t>
                  </w:r>
                  <w:r>
                    <w:rPr>
                      <w:rFonts w:ascii="Times New Roman" w:eastAsia="宋体" w:hAnsi="Times New Roman" w:hint="eastAsia"/>
                      <w:sz w:val="21"/>
                      <w:szCs w:val="21"/>
                    </w:rPr>
                    <w:t>6</w:t>
                  </w:r>
                  <w:r>
                    <w:rPr>
                      <w:rFonts w:ascii="Times New Roman" w:eastAsia="宋体" w:hAnsi="Times New Roman"/>
                      <w:sz w:val="21"/>
                      <w:szCs w:val="21"/>
                    </w:rPr>
                    <w:t>kPa</w:t>
                  </w:r>
                </w:p>
                <w:p w14:paraId="688ACA43"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风速：</w:t>
                  </w:r>
                  <w:r>
                    <w:rPr>
                      <w:rFonts w:ascii="Times New Roman" w:eastAsia="宋体" w:hAnsi="Times New Roman"/>
                      <w:sz w:val="21"/>
                      <w:szCs w:val="21"/>
                    </w:rPr>
                    <w:t>1.</w:t>
                  </w:r>
                  <w:r>
                    <w:rPr>
                      <w:rFonts w:ascii="Times New Roman" w:eastAsia="宋体" w:hAnsi="Times New Roman" w:hint="eastAsia"/>
                      <w:sz w:val="21"/>
                      <w:szCs w:val="21"/>
                    </w:rPr>
                    <w:t>6</w:t>
                  </w:r>
                  <w:r>
                    <w:rPr>
                      <w:rFonts w:ascii="Times New Roman" w:eastAsia="宋体" w:hAnsi="Times New Roman"/>
                      <w:sz w:val="21"/>
                      <w:szCs w:val="21"/>
                    </w:rPr>
                    <w:t>m/s</w:t>
                  </w:r>
                </w:p>
                <w:p w14:paraId="688ACA44"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风向：</w:t>
                  </w:r>
                  <w:r>
                    <w:rPr>
                      <w:rFonts w:ascii="Times New Roman" w:eastAsia="宋体" w:hAnsi="Times New Roman" w:hint="eastAsia"/>
                      <w:sz w:val="21"/>
                      <w:szCs w:val="21"/>
                    </w:rPr>
                    <w:t>南</w:t>
                  </w:r>
                </w:p>
                <w:p w14:paraId="688ACA45"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天气：多云</w:t>
                  </w:r>
                </w:p>
              </w:tc>
            </w:tr>
            <w:tr w:rsidR="00780E2B" w14:paraId="688ACA4C" w14:textId="77777777">
              <w:trPr>
                <w:cantSplit/>
                <w:trHeight w:val="454"/>
                <w:jc w:val="center"/>
              </w:trPr>
              <w:tc>
                <w:tcPr>
                  <w:tcW w:w="806" w:type="pct"/>
                  <w:vMerge/>
                  <w:tcBorders>
                    <w:tl2br w:val="nil"/>
                    <w:tr2bl w:val="nil"/>
                  </w:tcBorders>
                  <w:vAlign w:val="center"/>
                </w:tcPr>
                <w:p w14:paraId="688ACA47"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48"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2</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49"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0.437</w:t>
                  </w:r>
                </w:p>
              </w:tc>
              <w:tc>
                <w:tcPr>
                  <w:tcW w:w="895" w:type="pct"/>
                  <w:vMerge/>
                  <w:tcBorders>
                    <w:tl2br w:val="nil"/>
                    <w:tr2bl w:val="nil"/>
                  </w:tcBorders>
                  <w:vAlign w:val="center"/>
                </w:tcPr>
                <w:p w14:paraId="688ACA4A"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4B" w14:textId="77777777" w:rsidR="00780E2B" w:rsidRDefault="00780E2B">
                  <w:pPr>
                    <w:spacing w:after="0"/>
                    <w:jc w:val="center"/>
                    <w:textAlignment w:val="center"/>
                    <w:rPr>
                      <w:rFonts w:ascii="Times New Roman" w:eastAsia="宋体" w:hAnsi="Times New Roman"/>
                      <w:sz w:val="21"/>
                      <w:szCs w:val="21"/>
                    </w:rPr>
                  </w:pPr>
                </w:p>
              </w:tc>
            </w:tr>
            <w:tr w:rsidR="00780E2B" w14:paraId="688ACA52" w14:textId="77777777">
              <w:trPr>
                <w:cantSplit/>
                <w:trHeight w:val="454"/>
                <w:jc w:val="center"/>
              </w:trPr>
              <w:tc>
                <w:tcPr>
                  <w:tcW w:w="806" w:type="pct"/>
                  <w:vMerge/>
                  <w:tcBorders>
                    <w:tl2br w:val="nil"/>
                    <w:tr2bl w:val="nil"/>
                  </w:tcBorders>
                  <w:vAlign w:val="center"/>
                </w:tcPr>
                <w:p w14:paraId="688ACA4D"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4E"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3</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4F"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0.440</w:t>
                  </w:r>
                </w:p>
              </w:tc>
              <w:tc>
                <w:tcPr>
                  <w:tcW w:w="895" w:type="pct"/>
                  <w:vMerge/>
                  <w:tcBorders>
                    <w:tl2br w:val="nil"/>
                    <w:tr2bl w:val="nil"/>
                  </w:tcBorders>
                  <w:vAlign w:val="center"/>
                </w:tcPr>
                <w:p w14:paraId="688ACA50"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51" w14:textId="77777777" w:rsidR="00780E2B" w:rsidRDefault="00780E2B">
                  <w:pPr>
                    <w:spacing w:after="0"/>
                    <w:jc w:val="center"/>
                    <w:textAlignment w:val="center"/>
                    <w:rPr>
                      <w:rFonts w:ascii="Times New Roman" w:eastAsia="宋体" w:hAnsi="Times New Roman"/>
                      <w:sz w:val="21"/>
                      <w:szCs w:val="21"/>
                    </w:rPr>
                  </w:pPr>
                </w:p>
              </w:tc>
            </w:tr>
            <w:tr w:rsidR="00780E2B" w14:paraId="688ACA58" w14:textId="77777777">
              <w:trPr>
                <w:cantSplit/>
                <w:trHeight w:val="454"/>
                <w:jc w:val="center"/>
              </w:trPr>
              <w:tc>
                <w:tcPr>
                  <w:tcW w:w="806" w:type="pct"/>
                  <w:vMerge/>
                  <w:tcBorders>
                    <w:tl2br w:val="nil"/>
                    <w:tr2bl w:val="nil"/>
                  </w:tcBorders>
                  <w:vAlign w:val="center"/>
                </w:tcPr>
                <w:p w14:paraId="688ACA53"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54"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4</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55"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0.428</w:t>
                  </w:r>
                </w:p>
              </w:tc>
              <w:tc>
                <w:tcPr>
                  <w:tcW w:w="895" w:type="pct"/>
                  <w:vMerge/>
                  <w:tcBorders>
                    <w:tl2br w:val="nil"/>
                    <w:tr2bl w:val="nil"/>
                  </w:tcBorders>
                  <w:vAlign w:val="center"/>
                </w:tcPr>
                <w:p w14:paraId="688ACA56"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57" w14:textId="77777777" w:rsidR="00780E2B" w:rsidRDefault="00780E2B">
                  <w:pPr>
                    <w:spacing w:after="0"/>
                    <w:jc w:val="center"/>
                    <w:textAlignment w:val="center"/>
                    <w:rPr>
                      <w:rFonts w:ascii="Times New Roman" w:eastAsia="宋体" w:hAnsi="Times New Roman"/>
                      <w:sz w:val="21"/>
                      <w:szCs w:val="21"/>
                    </w:rPr>
                  </w:pPr>
                </w:p>
              </w:tc>
            </w:tr>
            <w:tr w:rsidR="00780E2B" w14:paraId="688ACA63" w14:textId="77777777">
              <w:trPr>
                <w:cantSplit/>
                <w:trHeight w:val="454"/>
                <w:jc w:val="center"/>
              </w:trPr>
              <w:tc>
                <w:tcPr>
                  <w:tcW w:w="806" w:type="pct"/>
                  <w:vMerge w:val="restart"/>
                  <w:tcBorders>
                    <w:tl2br w:val="nil"/>
                    <w:tr2bl w:val="nil"/>
                  </w:tcBorders>
                  <w:vAlign w:val="center"/>
                </w:tcPr>
                <w:p w14:paraId="688ACA59"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sz w:val="21"/>
                      <w:szCs w:val="21"/>
                    </w:rPr>
                    <w:t>2022.09.2</w:t>
                  </w:r>
                  <w:r>
                    <w:rPr>
                      <w:rFonts w:ascii="Times New Roman" w:eastAsia="宋体" w:hAnsi="Times New Roman" w:hint="eastAsia"/>
                      <w:sz w:val="21"/>
                      <w:szCs w:val="21"/>
                    </w:rPr>
                    <w:t>7</w:t>
                  </w:r>
                </w:p>
                <w:p w14:paraId="688ACA5A"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10:</w:t>
                  </w:r>
                  <w:r>
                    <w:rPr>
                      <w:rFonts w:ascii="Times New Roman" w:eastAsia="宋体" w:hAnsi="Times New Roman" w:hint="eastAsia"/>
                      <w:sz w:val="21"/>
                      <w:szCs w:val="21"/>
                    </w:rPr>
                    <w:t>12</w:t>
                  </w:r>
                  <w:r>
                    <w:rPr>
                      <w:rFonts w:ascii="Times New Roman" w:eastAsia="宋体" w:hAnsi="Times New Roman"/>
                      <w:sz w:val="21"/>
                      <w:szCs w:val="21"/>
                    </w:rPr>
                    <w:t>~11:</w:t>
                  </w:r>
                  <w:r>
                    <w:rPr>
                      <w:rFonts w:ascii="Times New Roman" w:eastAsia="宋体" w:hAnsi="Times New Roman" w:hint="eastAsia"/>
                      <w:sz w:val="21"/>
                      <w:szCs w:val="21"/>
                    </w:rPr>
                    <w:t>12</w:t>
                  </w:r>
                </w:p>
              </w:tc>
              <w:tc>
                <w:tcPr>
                  <w:tcW w:w="1183" w:type="pct"/>
                  <w:tcBorders>
                    <w:tl2br w:val="nil"/>
                    <w:tr2bl w:val="nil"/>
                  </w:tcBorders>
                  <w:vAlign w:val="center"/>
                </w:tcPr>
                <w:p w14:paraId="688ACA5B"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厂界外上风向</w:t>
                  </w:r>
                  <w:r>
                    <w:rPr>
                      <w:rFonts w:ascii="Times New Roman" w:eastAsia="宋体" w:hAnsi="Times New Roman"/>
                      <w:sz w:val="21"/>
                      <w:szCs w:val="21"/>
                      <w:lang w:bidi="ar"/>
                    </w:rPr>
                    <w:t>1</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5C"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0.211</w:t>
                  </w:r>
                </w:p>
              </w:tc>
              <w:tc>
                <w:tcPr>
                  <w:tcW w:w="895" w:type="pct"/>
                  <w:vMerge w:val="restart"/>
                  <w:tcBorders>
                    <w:tl2br w:val="nil"/>
                    <w:tr2bl w:val="nil"/>
                  </w:tcBorders>
                  <w:vAlign w:val="center"/>
                </w:tcPr>
                <w:p w14:paraId="688ACA5D"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0.271</w:t>
                  </w:r>
                </w:p>
              </w:tc>
              <w:tc>
                <w:tcPr>
                  <w:tcW w:w="1313" w:type="pct"/>
                  <w:vMerge w:val="restart"/>
                  <w:tcBorders>
                    <w:tl2br w:val="nil"/>
                    <w:tr2bl w:val="nil"/>
                  </w:tcBorders>
                  <w:vAlign w:val="center"/>
                </w:tcPr>
                <w:p w14:paraId="688ACA5E"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温度：</w:t>
                  </w:r>
                  <w:r>
                    <w:rPr>
                      <w:rFonts w:ascii="Times New Roman" w:eastAsia="宋体" w:hAnsi="Times New Roman"/>
                      <w:sz w:val="21"/>
                      <w:szCs w:val="21"/>
                    </w:rPr>
                    <w:t>2</w:t>
                  </w:r>
                  <w:r>
                    <w:rPr>
                      <w:rFonts w:ascii="Times New Roman" w:eastAsia="宋体" w:hAnsi="Times New Roman" w:hint="eastAsia"/>
                      <w:sz w:val="21"/>
                      <w:szCs w:val="21"/>
                    </w:rPr>
                    <w:t>2</w:t>
                  </w:r>
                  <w:r>
                    <w:rPr>
                      <w:rFonts w:ascii="Times New Roman" w:eastAsia="宋体" w:hAnsi="Times New Roman"/>
                      <w:sz w:val="21"/>
                      <w:szCs w:val="21"/>
                    </w:rPr>
                    <w:t>.</w:t>
                  </w:r>
                  <w:r>
                    <w:rPr>
                      <w:rFonts w:ascii="Times New Roman" w:eastAsia="宋体" w:hAnsi="Times New Roman" w:hint="eastAsia"/>
                      <w:sz w:val="21"/>
                      <w:szCs w:val="21"/>
                    </w:rPr>
                    <w:t>4</w:t>
                  </w:r>
                  <w:r>
                    <w:rPr>
                      <w:rFonts w:ascii="Times New Roman" w:eastAsia="宋体" w:hAnsi="Times New Roman"/>
                      <w:sz w:val="21"/>
                      <w:szCs w:val="21"/>
                    </w:rPr>
                    <w:t>℃</w:t>
                  </w:r>
                </w:p>
                <w:p w14:paraId="688ACA5F"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气压：</w:t>
                  </w:r>
                  <w:r>
                    <w:rPr>
                      <w:rFonts w:ascii="Times New Roman" w:eastAsia="宋体" w:hAnsi="Times New Roman"/>
                      <w:sz w:val="21"/>
                      <w:szCs w:val="21"/>
                    </w:rPr>
                    <w:t>100.5kPa</w:t>
                  </w:r>
                </w:p>
                <w:p w14:paraId="688ACA60"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风速：</w:t>
                  </w:r>
                  <w:r>
                    <w:rPr>
                      <w:rFonts w:ascii="Times New Roman" w:eastAsia="宋体" w:hAnsi="Times New Roman"/>
                      <w:sz w:val="21"/>
                      <w:szCs w:val="21"/>
                    </w:rPr>
                    <w:t>1.</w:t>
                  </w:r>
                  <w:r>
                    <w:rPr>
                      <w:rFonts w:ascii="Times New Roman" w:eastAsia="宋体" w:hAnsi="Times New Roman" w:hint="eastAsia"/>
                      <w:sz w:val="21"/>
                      <w:szCs w:val="21"/>
                    </w:rPr>
                    <w:t>5</w:t>
                  </w:r>
                  <w:r>
                    <w:rPr>
                      <w:rFonts w:ascii="Times New Roman" w:eastAsia="宋体" w:hAnsi="Times New Roman"/>
                      <w:sz w:val="21"/>
                      <w:szCs w:val="21"/>
                    </w:rPr>
                    <w:t>m/s</w:t>
                  </w:r>
                </w:p>
                <w:p w14:paraId="688ACA61"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lastRenderedPageBreak/>
                    <w:t>风向：</w:t>
                  </w:r>
                  <w:r>
                    <w:rPr>
                      <w:rFonts w:ascii="Times New Roman" w:eastAsia="宋体" w:hAnsi="Times New Roman" w:hint="eastAsia"/>
                      <w:sz w:val="21"/>
                      <w:szCs w:val="21"/>
                    </w:rPr>
                    <w:t>南</w:t>
                  </w:r>
                </w:p>
                <w:p w14:paraId="688ACA62"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天气：多云</w:t>
                  </w:r>
                </w:p>
              </w:tc>
            </w:tr>
            <w:tr w:rsidR="00780E2B" w14:paraId="688ACA69" w14:textId="77777777">
              <w:trPr>
                <w:cantSplit/>
                <w:trHeight w:val="454"/>
                <w:jc w:val="center"/>
              </w:trPr>
              <w:tc>
                <w:tcPr>
                  <w:tcW w:w="806" w:type="pct"/>
                  <w:vMerge/>
                  <w:tcBorders>
                    <w:tl2br w:val="nil"/>
                    <w:tr2bl w:val="nil"/>
                  </w:tcBorders>
                  <w:vAlign w:val="center"/>
                </w:tcPr>
                <w:p w14:paraId="688ACA64"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65"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2</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66"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0.436</w:t>
                  </w:r>
                </w:p>
              </w:tc>
              <w:tc>
                <w:tcPr>
                  <w:tcW w:w="895" w:type="pct"/>
                  <w:vMerge/>
                  <w:tcBorders>
                    <w:tl2br w:val="nil"/>
                    <w:tr2bl w:val="nil"/>
                  </w:tcBorders>
                  <w:vAlign w:val="center"/>
                </w:tcPr>
                <w:p w14:paraId="688ACA67"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68" w14:textId="77777777" w:rsidR="00780E2B" w:rsidRDefault="00780E2B">
                  <w:pPr>
                    <w:spacing w:after="0"/>
                    <w:jc w:val="center"/>
                    <w:textAlignment w:val="center"/>
                    <w:rPr>
                      <w:rFonts w:ascii="Times New Roman" w:eastAsia="宋体" w:hAnsi="Times New Roman"/>
                      <w:sz w:val="21"/>
                      <w:szCs w:val="21"/>
                    </w:rPr>
                  </w:pPr>
                </w:p>
              </w:tc>
            </w:tr>
            <w:tr w:rsidR="00780E2B" w14:paraId="688ACA6F" w14:textId="77777777">
              <w:trPr>
                <w:cantSplit/>
                <w:trHeight w:val="454"/>
                <w:jc w:val="center"/>
              </w:trPr>
              <w:tc>
                <w:tcPr>
                  <w:tcW w:w="806" w:type="pct"/>
                  <w:vMerge/>
                  <w:tcBorders>
                    <w:tl2br w:val="nil"/>
                    <w:tr2bl w:val="nil"/>
                  </w:tcBorders>
                  <w:vAlign w:val="center"/>
                </w:tcPr>
                <w:p w14:paraId="688ACA6A"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6B"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3</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6C"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0.474</w:t>
                  </w:r>
                </w:p>
              </w:tc>
              <w:tc>
                <w:tcPr>
                  <w:tcW w:w="895" w:type="pct"/>
                  <w:vMerge/>
                  <w:tcBorders>
                    <w:tl2br w:val="nil"/>
                    <w:tr2bl w:val="nil"/>
                  </w:tcBorders>
                  <w:vAlign w:val="center"/>
                </w:tcPr>
                <w:p w14:paraId="688ACA6D"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6E" w14:textId="77777777" w:rsidR="00780E2B" w:rsidRDefault="00780E2B">
                  <w:pPr>
                    <w:spacing w:after="0"/>
                    <w:jc w:val="center"/>
                    <w:textAlignment w:val="center"/>
                    <w:rPr>
                      <w:rFonts w:ascii="Times New Roman" w:eastAsia="宋体" w:hAnsi="Times New Roman"/>
                      <w:sz w:val="21"/>
                      <w:szCs w:val="21"/>
                    </w:rPr>
                  </w:pPr>
                </w:p>
              </w:tc>
            </w:tr>
            <w:tr w:rsidR="00780E2B" w14:paraId="688ACA75" w14:textId="77777777">
              <w:trPr>
                <w:cantSplit/>
                <w:trHeight w:val="454"/>
                <w:jc w:val="center"/>
              </w:trPr>
              <w:tc>
                <w:tcPr>
                  <w:tcW w:w="806" w:type="pct"/>
                  <w:vMerge/>
                  <w:tcBorders>
                    <w:tl2br w:val="nil"/>
                    <w:tr2bl w:val="nil"/>
                  </w:tcBorders>
                  <w:vAlign w:val="center"/>
                </w:tcPr>
                <w:p w14:paraId="688ACA70"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71"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4</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72"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0.482</w:t>
                  </w:r>
                </w:p>
              </w:tc>
              <w:tc>
                <w:tcPr>
                  <w:tcW w:w="895" w:type="pct"/>
                  <w:vMerge/>
                  <w:tcBorders>
                    <w:tl2br w:val="nil"/>
                    <w:tr2bl w:val="nil"/>
                  </w:tcBorders>
                  <w:vAlign w:val="center"/>
                </w:tcPr>
                <w:p w14:paraId="688ACA73"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74" w14:textId="77777777" w:rsidR="00780E2B" w:rsidRDefault="00780E2B">
                  <w:pPr>
                    <w:spacing w:after="0"/>
                    <w:jc w:val="center"/>
                    <w:textAlignment w:val="center"/>
                    <w:rPr>
                      <w:rFonts w:ascii="Times New Roman" w:eastAsia="宋体" w:hAnsi="Times New Roman"/>
                      <w:sz w:val="21"/>
                      <w:szCs w:val="21"/>
                    </w:rPr>
                  </w:pPr>
                </w:p>
              </w:tc>
            </w:tr>
            <w:tr w:rsidR="00780E2B" w14:paraId="688ACA80" w14:textId="77777777">
              <w:trPr>
                <w:cantSplit/>
                <w:trHeight w:val="454"/>
                <w:jc w:val="center"/>
              </w:trPr>
              <w:tc>
                <w:tcPr>
                  <w:tcW w:w="806" w:type="pct"/>
                  <w:vMerge w:val="restart"/>
                  <w:tcBorders>
                    <w:tl2br w:val="nil"/>
                    <w:tr2bl w:val="nil"/>
                  </w:tcBorders>
                  <w:vAlign w:val="center"/>
                </w:tcPr>
                <w:p w14:paraId="688ACA76"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sz w:val="21"/>
                      <w:szCs w:val="21"/>
                    </w:rPr>
                    <w:t>2022.09.2</w:t>
                  </w:r>
                  <w:r>
                    <w:rPr>
                      <w:rFonts w:ascii="Times New Roman" w:eastAsia="宋体" w:hAnsi="Times New Roman" w:hint="eastAsia"/>
                      <w:sz w:val="21"/>
                      <w:szCs w:val="21"/>
                    </w:rPr>
                    <w:t>7</w:t>
                  </w:r>
                </w:p>
                <w:p w14:paraId="688ACA77"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14:0</w:t>
                  </w:r>
                  <w:r>
                    <w:rPr>
                      <w:rFonts w:ascii="Times New Roman" w:eastAsia="宋体" w:hAnsi="Times New Roman" w:hint="eastAsia"/>
                      <w:sz w:val="21"/>
                      <w:szCs w:val="21"/>
                    </w:rPr>
                    <w:t>2</w:t>
                  </w:r>
                  <w:r>
                    <w:rPr>
                      <w:rFonts w:ascii="Times New Roman" w:eastAsia="宋体" w:hAnsi="Times New Roman"/>
                      <w:sz w:val="21"/>
                      <w:szCs w:val="21"/>
                    </w:rPr>
                    <w:t>~15:</w:t>
                  </w:r>
                  <w:r>
                    <w:rPr>
                      <w:rFonts w:ascii="Times New Roman" w:eastAsia="宋体" w:hAnsi="Times New Roman" w:hint="eastAsia"/>
                      <w:sz w:val="21"/>
                      <w:szCs w:val="21"/>
                    </w:rPr>
                    <w:t>02</w:t>
                  </w:r>
                </w:p>
              </w:tc>
              <w:tc>
                <w:tcPr>
                  <w:tcW w:w="1183" w:type="pct"/>
                  <w:tcBorders>
                    <w:tl2br w:val="nil"/>
                    <w:tr2bl w:val="nil"/>
                  </w:tcBorders>
                  <w:vAlign w:val="center"/>
                </w:tcPr>
                <w:p w14:paraId="688ACA78"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厂界外上风向</w:t>
                  </w:r>
                  <w:r>
                    <w:rPr>
                      <w:rFonts w:ascii="Times New Roman" w:eastAsia="宋体" w:hAnsi="Times New Roman"/>
                      <w:sz w:val="21"/>
                      <w:szCs w:val="21"/>
                      <w:lang w:bidi="ar"/>
                    </w:rPr>
                    <w:t>1</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79"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0.203</w:t>
                  </w:r>
                </w:p>
              </w:tc>
              <w:tc>
                <w:tcPr>
                  <w:tcW w:w="895" w:type="pct"/>
                  <w:vMerge w:val="restart"/>
                  <w:tcBorders>
                    <w:tl2br w:val="nil"/>
                    <w:tr2bl w:val="nil"/>
                  </w:tcBorders>
                  <w:vAlign w:val="center"/>
                </w:tcPr>
                <w:p w14:paraId="688ACA7A"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0.268</w:t>
                  </w:r>
                </w:p>
              </w:tc>
              <w:tc>
                <w:tcPr>
                  <w:tcW w:w="1313" w:type="pct"/>
                  <w:vMerge w:val="restart"/>
                  <w:tcBorders>
                    <w:tl2br w:val="nil"/>
                    <w:tr2bl w:val="nil"/>
                  </w:tcBorders>
                  <w:vAlign w:val="center"/>
                </w:tcPr>
                <w:p w14:paraId="688ACA7B"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温度：</w:t>
                  </w:r>
                  <w:r>
                    <w:rPr>
                      <w:rFonts w:ascii="Times New Roman" w:eastAsia="宋体" w:hAnsi="Times New Roman"/>
                      <w:sz w:val="21"/>
                      <w:szCs w:val="21"/>
                    </w:rPr>
                    <w:t>2</w:t>
                  </w:r>
                  <w:r>
                    <w:rPr>
                      <w:rFonts w:ascii="Times New Roman" w:eastAsia="宋体" w:hAnsi="Times New Roman" w:hint="eastAsia"/>
                      <w:sz w:val="21"/>
                      <w:szCs w:val="21"/>
                    </w:rPr>
                    <w:t>3</w:t>
                  </w:r>
                  <w:r>
                    <w:rPr>
                      <w:rFonts w:ascii="Times New Roman" w:eastAsia="宋体" w:hAnsi="Times New Roman"/>
                      <w:sz w:val="21"/>
                      <w:szCs w:val="21"/>
                    </w:rPr>
                    <w:t>.</w:t>
                  </w:r>
                  <w:r>
                    <w:rPr>
                      <w:rFonts w:ascii="Times New Roman" w:eastAsia="宋体" w:hAnsi="Times New Roman" w:hint="eastAsia"/>
                      <w:sz w:val="21"/>
                      <w:szCs w:val="21"/>
                    </w:rPr>
                    <w:t>5</w:t>
                  </w:r>
                  <w:r>
                    <w:rPr>
                      <w:rFonts w:ascii="Times New Roman" w:eastAsia="宋体" w:hAnsi="Times New Roman"/>
                      <w:sz w:val="21"/>
                      <w:szCs w:val="21"/>
                    </w:rPr>
                    <w:t>℃</w:t>
                  </w:r>
                </w:p>
                <w:p w14:paraId="688ACA7C"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气压：</w:t>
                  </w:r>
                  <w:r>
                    <w:rPr>
                      <w:rFonts w:ascii="Times New Roman" w:eastAsia="宋体" w:hAnsi="Times New Roman"/>
                      <w:sz w:val="21"/>
                      <w:szCs w:val="21"/>
                    </w:rPr>
                    <w:t>100.</w:t>
                  </w:r>
                  <w:r>
                    <w:rPr>
                      <w:rFonts w:ascii="Times New Roman" w:eastAsia="宋体" w:hAnsi="Times New Roman" w:hint="eastAsia"/>
                      <w:sz w:val="21"/>
                      <w:szCs w:val="21"/>
                    </w:rPr>
                    <w:t>5</w:t>
                  </w:r>
                  <w:r>
                    <w:rPr>
                      <w:rFonts w:ascii="Times New Roman" w:eastAsia="宋体" w:hAnsi="Times New Roman"/>
                      <w:sz w:val="21"/>
                      <w:szCs w:val="21"/>
                    </w:rPr>
                    <w:t>kPa</w:t>
                  </w:r>
                </w:p>
                <w:p w14:paraId="688ACA7D"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风速：</w:t>
                  </w:r>
                  <w:r>
                    <w:rPr>
                      <w:rFonts w:ascii="Times New Roman" w:eastAsia="宋体" w:hAnsi="Times New Roman"/>
                      <w:sz w:val="21"/>
                      <w:szCs w:val="21"/>
                    </w:rPr>
                    <w:t>1.</w:t>
                  </w:r>
                  <w:r>
                    <w:rPr>
                      <w:rFonts w:ascii="Times New Roman" w:eastAsia="宋体" w:hAnsi="Times New Roman" w:hint="eastAsia"/>
                      <w:sz w:val="21"/>
                      <w:szCs w:val="21"/>
                    </w:rPr>
                    <w:t>6</w:t>
                  </w:r>
                  <w:r>
                    <w:rPr>
                      <w:rFonts w:ascii="Times New Roman" w:eastAsia="宋体" w:hAnsi="Times New Roman"/>
                      <w:sz w:val="21"/>
                      <w:szCs w:val="21"/>
                    </w:rPr>
                    <w:t>m/s</w:t>
                  </w:r>
                </w:p>
                <w:p w14:paraId="688ACA7E"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风向：</w:t>
                  </w:r>
                  <w:r>
                    <w:rPr>
                      <w:rFonts w:ascii="Times New Roman" w:eastAsia="宋体" w:hAnsi="Times New Roman" w:hint="eastAsia"/>
                      <w:sz w:val="21"/>
                      <w:szCs w:val="21"/>
                    </w:rPr>
                    <w:t>南</w:t>
                  </w:r>
                </w:p>
                <w:p w14:paraId="688ACA7F"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天气：多云</w:t>
                  </w:r>
                </w:p>
              </w:tc>
            </w:tr>
            <w:tr w:rsidR="00780E2B" w14:paraId="688ACA86" w14:textId="77777777">
              <w:trPr>
                <w:cantSplit/>
                <w:trHeight w:val="454"/>
                <w:jc w:val="center"/>
              </w:trPr>
              <w:tc>
                <w:tcPr>
                  <w:tcW w:w="806" w:type="pct"/>
                  <w:vMerge/>
                  <w:tcBorders>
                    <w:tl2br w:val="nil"/>
                    <w:tr2bl w:val="nil"/>
                  </w:tcBorders>
                  <w:vAlign w:val="center"/>
                </w:tcPr>
                <w:p w14:paraId="688ACA81"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82"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2</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83"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0.324</w:t>
                  </w:r>
                </w:p>
              </w:tc>
              <w:tc>
                <w:tcPr>
                  <w:tcW w:w="895" w:type="pct"/>
                  <w:vMerge/>
                  <w:tcBorders>
                    <w:tl2br w:val="nil"/>
                    <w:tr2bl w:val="nil"/>
                  </w:tcBorders>
                  <w:vAlign w:val="center"/>
                </w:tcPr>
                <w:p w14:paraId="688ACA84"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85" w14:textId="77777777" w:rsidR="00780E2B" w:rsidRDefault="00780E2B">
                  <w:pPr>
                    <w:spacing w:after="0"/>
                    <w:jc w:val="center"/>
                    <w:textAlignment w:val="center"/>
                    <w:rPr>
                      <w:rFonts w:ascii="Times New Roman" w:eastAsia="宋体" w:hAnsi="Times New Roman"/>
                      <w:sz w:val="21"/>
                      <w:szCs w:val="21"/>
                    </w:rPr>
                  </w:pPr>
                </w:p>
              </w:tc>
            </w:tr>
            <w:tr w:rsidR="00780E2B" w14:paraId="688ACA8C" w14:textId="77777777">
              <w:trPr>
                <w:cantSplit/>
                <w:trHeight w:val="454"/>
                <w:jc w:val="center"/>
              </w:trPr>
              <w:tc>
                <w:tcPr>
                  <w:tcW w:w="806" w:type="pct"/>
                  <w:vMerge/>
                  <w:tcBorders>
                    <w:tl2br w:val="nil"/>
                    <w:tr2bl w:val="nil"/>
                  </w:tcBorders>
                  <w:vAlign w:val="center"/>
                </w:tcPr>
                <w:p w14:paraId="688ACA87"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88"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3</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89"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0.404</w:t>
                  </w:r>
                </w:p>
              </w:tc>
              <w:tc>
                <w:tcPr>
                  <w:tcW w:w="895" w:type="pct"/>
                  <w:vMerge/>
                  <w:tcBorders>
                    <w:tl2br w:val="nil"/>
                    <w:tr2bl w:val="nil"/>
                  </w:tcBorders>
                  <w:vAlign w:val="center"/>
                </w:tcPr>
                <w:p w14:paraId="688ACA8A"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8B" w14:textId="77777777" w:rsidR="00780E2B" w:rsidRDefault="00780E2B">
                  <w:pPr>
                    <w:spacing w:after="0"/>
                    <w:jc w:val="center"/>
                    <w:textAlignment w:val="center"/>
                    <w:rPr>
                      <w:rFonts w:ascii="Times New Roman" w:eastAsia="宋体" w:hAnsi="Times New Roman"/>
                      <w:sz w:val="21"/>
                      <w:szCs w:val="21"/>
                    </w:rPr>
                  </w:pPr>
                </w:p>
              </w:tc>
            </w:tr>
            <w:tr w:rsidR="00780E2B" w14:paraId="688ACA92" w14:textId="77777777">
              <w:trPr>
                <w:cantSplit/>
                <w:trHeight w:val="454"/>
                <w:jc w:val="center"/>
              </w:trPr>
              <w:tc>
                <w:tcPr>
                  <w:tcW w:w="806" w:type="pct"/>
                  <w:vMerge/>
                  <w:tcBorders>
                    <w:tl2br w:val="nil"/>
                    <w:tr2bl w:val="nil"/>
                  </w:tcBorders>
                  <w:vAlign w:val="center"/>
                </w:tcPr>
                <w:p w14:paraId="688ACA8D"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8E"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4</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8F"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0.471</w:t>
                  </w:r>
                </w:p>
              </w:tc>
              <w:tc>
                <w:tcPr>
                  <w:tcW w:w="895" w:type="pct"/>
                  <w:vMerge/>
                  <w:tcBorders>
                    <w:tl2br w:val="nil"/>
                    <w:tr2bl w:val="nil"/>
                  </w:tcBorders>
                  <w:vAlign w:val="center"/>
                </w:tcPr>
                <w:p w14:paraId="688ACA90"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91" w14:textId="77777777" w:rsidR="00780E2B" w:rsidRDefault="00780E2B">
                  <w:pPr>
                    <w:spacing w:after="0"/>
                    <w:jc w:val="center"/>
                    <w:textAlignment w:val="center"/>
                    <w:rPr>
                      <w:rFonts w:ascii="Times New Roman" w:eastAsia="宋体" w:hAnsi="Times New Roman"/>
                      <w:sz w:val="21"/>
                      <w:szCs w:val="21"/>
                    </w:rPr>
                  </w:pPr>
                </w:p>
              </w:tc>
            </w:tr>
            <w:tr w:rsidR="00780E2B" w14:paraId="688ACA9D" w14:textId="77777777">
              <w:trPr>
                <w:cantSplit/>
                <w:trHeight w:val="454"/>
                <w:jc w:val="center"/>
              </w:trPr>
              <w:tc>
                <w:tcPr>
                  <w:tcW w:w="806" w:type="pct"/>
                  <w:vMerge w:val="restart"/>
                  <w:tcBorders>
                    <w:tl2br w:val="nil"/>
                    <w:tr2bl w:val="nil"/>
                  </w:tcBorders>
                  <w:vAlign w:val="center"/>
                </w:tcPr>
                <w:p w14:paraId="688ACA93"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sz w:val="21"/>
                      <w:szCs w:val="21"/>
                    </w:rPr>
                    <w:t>2022.09.2</w:t>
                  </w:r>
                  <w:r>
                    <w:rPr>
                      <w:rFonts w:ascii="Times New Roman" w:eastAsia="宋体" w:hAnsi="Times New Roman" w:hint="eastAsia"/>
                      <w:sz w:val="21"/>
                      <w:szCs w:val="21"/>
                    </w:rPr>
                    <w:t>8</w:t>
                  </w:r>
                </w:p>
                <w:p w14:paraId="688ACA94"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08:</w:t>
                  </w:r>
                  <w:r>
                    <w:rPr>
                      <w:rFonts w:ascii="Times New Roman" w:eastAsia="宋体" w:hAnsi="Times New Roman" w:hint="eastAsia"/>
                      <w:sz w:val="21"/>
                      <w:szCs w:val="21"/>
                    </w:rPr>
                    <w:t>10</w:t>
                  </w:r>
                  <w:r>
                    <w:rPr>
                      <w:rFonts w:ascii="Times New Roman" w:eastAsia="宋体" w:hAnsi="Times New Roman"/>
                      <w:sz w:val="21"/>
                      <w:szCs w:val="21"/>
                    </w:rPr>
                    <w:t>~09:</w:t>
                  </w:r>
                  <w:r>
                    <w:rPr>
                      <w:rFonts w:ascii="Times New Roman" w:eastAsia="宋体" w:hAnsi="Times New Roman" w:hint="eastAsia"/>
                      <w:sz w:val="21"/>
                      <w:szCs w:val="21"/>
                    </w:rPr>
                    <w:t>10</w:t>
                  </w:r>
                </w:p>
              </w:tc>
              <w:tc>
                <w:tcPr>
                  <w:tcW w:w="1183" w:type="pct"/>
                  <w:tcBorders>
                    <w:tl2br w:val="nil"/>
                    <w:tr2bl w:val="nil"/>
                  </w:tcBorders>
                  <w:vAlign w:val="center"/>
                </w:tcPr>
                <w:p w14:paraId="688ACA95"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厂界外上风向</w:t>
                  </w:r>
                  <w:r>
                    <w:rPr>
                      <w:rFonts w:ascii="Times New Roman" w:eastAsia="宋体" w:hAnsi="Times New Roman"/>
                      <w:sz w:val="21"/>
                      <w:szCs w:val="21"/>
                      <w:lang w:bidi="ar"/>
                    </w:rPr>
                    <w:t>1</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96"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0.202</w:t>
                  </w:r>
                </w:p>
              </w:tc>
              <w:tc>
                <w:tcPr>
                  <w:tcW w:w="895" w:type="pct"/>
                  <w:vMerge w:val="restart"/>
                  <w:tcBorders>
                    <w:tl2br w:val="nil"/>
                    <w:tr2bl w:val="nil"/>
                  </w:tcBorders>
                  <w:vAlign w:val="center"/>
                </w:tcPr>
                <w:p w14:paraId="688ACA97"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0.231</w:t>
                  </w:r>
                </w:p>
              </w:tc>
              <w:tc>
                <w:tcPr>
                  <w:tcW w:w="1313" w:type="pct"/>
                  <w:vMerge w:val="restart"/>
                  <w:tcBorders>
                    <w:tl2br w:val="nil"/>
                    <w:tr2bl w:val="nil"/>
                  </w:tcBorders>
                  <w:vAlign w:val="center"/>
                </w:tcPr>
                <w:p w14:paraId="688ACA98"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温度：</w:t>
                  </w:r>
                  <w:r>
                    <w:rPr>
                      <w:rFonts w:ascii="Times New Roman" w:eastAsia="宋体" w:hAnsi="Times New Roman" w:hint="eastAsia"/>
                      <w:sz w:val="21"/>
                      <w:szCs w:val="21"/>
                    </w:rPr>
                    <w:t>22</w:t>
                  </w:r>
                  <w:r>
                    <w:rPr>
                      <w:rFonts w:ascii="Times New Roman" w:eastAsia="宋体" w:hAnsi="Times New Roman"/>
                      <w:sz w:val="21"/>
                      <w:szCs w:val="21"/>
                    </w:rPr>
                    <w:t>.</w:t>
                  </w:r>
                  <w:r>
                    <w:rPr>
                      <w:rFonts w:ascii="Times New Roman" w:eastAsia="宋体" w:hAnsi="Times New Roman" w:hint="eastAsia"/>
                      <w:sz w:val="21"/>
                      <w:szCs w:val="21"/>
                    </w:rPr>
                    <w:t>3</w:t>
                  </w:r>
                  <w:r>
                    <w:rPr>
                      <w:rFonts w:ascii="Times New Roman" w:eastAsia="宋体" w:hAnsi="Times New Roman"/>
                      <w:sz w:val="21"/>
                      <w:szCs w:val="21"/>
                    </w:rPr>
                    <w:t>℃</w:t>
                  </w:r>
                </w:p>
                <w:p w14:paraId="688ACA99"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气压：</w:t>
                  </w:r>
                  <w:r>
                    <w:rPr>
                      <w:rFonts w:ascii="Times New Roman" w:eastAsia="宋体" w:hAnsi="Times New Roman"/>
                      <w:sz w:val="21"/>
                      <w:szCs w:val="21"/>
                    </w:rPr>
                    <w:t>100.5kPa</w:t>
                  </w:r>
                </w:p>
                <w:p w14:paraId="688ACA9A"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风速：</w:t>
                  </w:r>
                  <w:r>
                    <w:rPr>
                      <w:rFonts w:ascii="Times New Roman" w:eastAsia="宋体" w:hAnsi="Times New Roman"/>
                      <w:sz w:val="21"/>
                      <w:szCs w:val="21"/>
                    </w:rPr>
                    <w:t>1.</w:t>
                  </w:r>
                  <w:r>
                    <w:rPr>
                      <w:rFonts w:ascii="Times New Roman" w:eastAsia="宋体" w:hAnsi="Times New Roman" w:hint="eastAsia"/>
                      <w:sz w:val="21"/>
                      <w:szCs w:val="21"/>
                    </w:rPr>
                    <w:t>7</w:t>
                  </w:r>
                  <w:r>
                    <w:rPr>
                      <w:rFonts w:ascii="Times New Roman" w:eastAsia="宋体" w:hAnsi="Times New Roman"/>
                      <w:sz w:val="21"/>
                      <w:szCs w:val="21"/>
                    </w:rPr>
                    <w:t>m/s</w:t>
                  </w:r>
                </w:p>
                <w:p w14:paraId="688ACA9B"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风向：</w:t>
                  </w:r>
                  <w:r>
                    <w:rPr>
                      <w:rFonts w:ascii="Times New Roman" w:eastAsia="宋体" w:hAnsi="Times New Roman" w:hint="eastAsia"/>
                      <w:sz w:val="21"/>
                      <w:szCs w:val="21"/>
                    </w:rPr>
                    <w:t>南</w:t>
                  </w:r>
                </w:p>
                <w:p w14:paraId="688ACA9C"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天气：多云</w:t>
                  </w:r>
                </w:p>
              </w:tc>
            </w:tr>
            <w:tr w:rsidR="00780E2B" w14:paraId="688ACAA3" w14:textId="77777777">
              <w:trPr>
                <w:cantSplit/>
                <w:trHeight w:val="454"/>
                <w:jc w:val="center"/>
              </w:trPr>
              <w:tc>
                <w:tcPr>
                  <w:tcW w:w="806" w:type="pct"/>
                  <w:vMerge/>
                  <w:tcBorders>
                    <w:tl2br w:val="nil"/>
                    <w:tr2bl w:val="nil"/>
                  </w:tcBorders>
                  <w:vAlign w:val="center"/>
                </w:tcPr>
                <w:p w14:paraId="688ACA9E"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9F"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2</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A0"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0.433</w:t>
                  </w:r>
                </w:p>
              </w:tc>
              <w:tc>
                <w:tcPr>
                  <w:tcW w:w="895" w:type="pct"/>
                  <w:vMerge/>
                  <w:tcBorders>
                    <w:tl2br w:val="nil"/>
                    <w:tr2bl w:val="nil"/>
                  </w:tcBorders>
                  <w:vAlign w:val="center"/>
                </w:tcPr>
                <w:p w14:paraId="688ACAA1"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A2" w14:textId="77777777" w:rsidR="00780E2B" w:rsidRDefault="00780E2B">
                  <w:pPr>
                    <w:spacing w:after="0"/>
                    <w:jc w:val="center"/>
                    <w:textAlignment w:val="center"/>
                    <w:rPr>
                      <w:rFonts w:ascii="Times New Roman" w:eastAsia="宋体" w:hAnsi="Times New Roman"/>
                      <w:sz w:val="21"/>
                      <w:szCs w:val="21"/>
                    </w:rPr>
                  </w:pPr>
                </w:p>
              </w:tc>
            </w:tr>
            <w:tr w:rsidR="00780E2B" w14:paraId="688ACAA9" w14:textId="77777777">
              <w:trPr>
                <w:cantSplit/>
                <w:trHeight w:val="454"/>
                <w:jc w:val="center"/>
              </w:trPr>
              <w:tc>
                <w:tcPr>
                  <w:tcW w:w="806" w:type="pct"/>
                  <w:vMerge/>
                  <w:tcBorders>
                    <w:tl2br w:val="nil"/>
                    <w:tr2bl w:val="nil"/>
                  </w:tcBorders>
                  <w:vAlign w:val="center"/>
                </w:tcPr>
                <w:p w14:paraId="688ACAA4"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A5"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3</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A6"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0.352</w:t>
                  </w:r>
                </w:p>
              </w:tc>
              <w:tc>
                <w:tcPr>
                  <w:tcW w:w="895" w:type="pct"/>
                  <w:vMerge/>
                  <w:tcBorders>
                    <w:tl2br w:val="nil"/>
                    <w:tr2bl w:val="nil"/>
                  </w:tcBorders>
                  <w:vAlign w:val="center"/>
                </w:tcPr>
                <w:p w14:paraId="688ACAA7"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A8" w14:textId="77777777" w:rsidR="00780E2B" w:rsidRDefault="00780E2B">
                  <w:pPr>
                    <w:spacing w:after="0"/>
                    <w:jc w:val="center"/>
                    <w:textAlignment w:val="center"/>
                    <w:rPr>
                      <w:rFonts w:ascii="Times New Roman" w:eastAsia="宋体" w:hAnsi="Times New Roman"/>
                      <w:sz w:val="21"/>
                      <w:szCs w:val="21"/>
                    </w:rPr>
                  </w:pPr>
                </w:p>
              </w:tc>
            </w:tr>
            <w:tr w:rsidR="00780E2B" w14:paraId="688ACAAF" w14:textId="77777777">
              <w:trPr>
                <w:cantSplit/>
                <w:trHeight w:val="454"/>
                <w:jc w:val="center"/>
              </w:trPr>
              <w:tc>
                <w:tcPr>
                  <w:tcW w:w="806" w:type="pct"/>
                  <w:vMerge/>
                  <w:tcBorders>
                    <w:tl2br w:val="nil"/>
                    <w:tr2bl w:val="nil"/>
                  </w:tcBorders>
                  <w:vAlign w:val="center"/>
                </w:tcPr>
                <w:p w14:paraId="688ACAAA"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AB"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4</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AC"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0.384</w:t>
                  </w:r>
                </w:p>
              </w:tc>
              <w:tc>
                <w:tcPr>
                  <w:tcW w:w="895" w:type="pct"/>
                  <w:vMerge/>
                  <w:tcBorders>
                    <w:tl2br w:val="nil"/>
                    <w:tr2bl w:val="nil"/>
                  </w:tcBorders>
                  <w:vAlign w:val="center"/>
                </w:tcPr>
                <w:p w14:paraId="688ACAAD"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AE" w14:textId="77777777" w:rsidR="00780E2B" w:rsidRDefault="00780E2B">
                  <w:pPr>
                    <w:spacing w:after="0"/>
                    <w:jc w:val="center"/>
                    <w:textAlignment w:val="center"/>
                    <w:rPr>
                      <w:rFonts w:ascii="Times New Roman" w:eastAsia="宋体" w:hAnsi="Times New Roman"/>
                      <w:sz w:val="21"/>
                      <w:szCs w:val="21"/>
                    </w:rPr>
                  </w:pPr>
                </w:p>
              </w:tc>
            </w:tr>
            <w:tr w:rsidR="00780E2B" w14:paraId="688ACABA" w14:textId="77777777">
              <w:trPr>
                <w:cantSplit/>
                <w:trHeight w:val="454"/>
                <w:jc w:val="center"/>
              </w:trPr>
              <w:tc>
                <w:tcPr>
                  <w:tcW w:w="806" w:type="pct"/>
                  <w:vMerge w:val="restart"/>
                  <w:tcBorders>
                    <w:tl2br w:val="nil"/>
                    <w:tr2bl w:val="nil"/>
                  </w:tcBorders>
                  <w:vAlign w:val="center"/>
                </w:tcPr>
                <w:p w14:paraId="688ACAB0"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sz w:val="21"/>
                      <w:szCs w:val="21"/>
                    </w:rPr>
                    <w:t>2022.09.2</w:t>
                  </w:r>
                  <w:r>
                    <w:rPr>
                      <w:rFonts w:ascii="Times New Roman" w:eastAsia="宋体" w:hAnsi="Times New Roman" w:hint="eastAsia"/>
                      <w:sz w:val="21"/>
                      <w:szCs w:val="21"/>
                    </w:rPr>
                    <w:t>8</w:t>
                  </w:r>
                </w:p>
                <w:p w14:paraId="688ACAB1"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10:</w:t>
                  </w:r>
                  <w:r>
                    <w:rPr>
                      <w:rFonts w:ascii="Times New Roman" w:eastAsia="宋体" w:hAnsi="Times New Roman" w:hint="eastAsia"/>
                      <w:sz w:val="21"/>
                      <w:szCs w:val="21"/>
                    </w:rPr>
                    <w:t>18</w:t>
                  </w:r>
                  <w:r>
                    <w:rPr>
                      <w:rFonts w:ascii="Times New Roman" w:eastAsia="宋体" w:hAnsi="Times New Roman"/>
                      <w:sz w:val="21"/>
                      <w:szCs w:val="21"/>
                    </w:rPr>
                    <w:t>~11:</w:t>
                  </w:r>
                  <w:r>
                    <w:rPr>
                      <w:rFonts w:ascii="Times New Roman" w:eastAsia="宋体" w:hAnsi="Times New Roman" w:hint="eastAsia"/>
                      <w:sz w:val="21"/>
                      <w:szCs w:val="21"/>
                    </w:rPr>
                    <w:t>18</w:t>
                  </w:r>
                </w:p>
              </w:tc>
              <w:tc>
                <w:tcPr>
                  <w:tcW w:w="1183" w:type="pct"/>
                  <w:tcBorders>
                    <w:tl2br w:val="nil"/>
                    <w:tr2bl w:val="nil"/>
                  </w:tcBorders>
                  <w:vAlign w:val="center"/>
                </w:tcPr>
                <w:p w14:paraId="688ACAB2"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厂界外上风向</w:t>
                  </w:r>
                  <w:r>
                    <w:rPr>
                      <w:rFonts w:ascii="Times New Roman" w:eastAsia="宋体" w:hAnsi="Times New Roman"/>
                      <w:sz w:val="21"/>
                      <w:szCs w:val="21"/>
                      <w:lang w:bidi="ar"/>
                    </w:rPr>
                    <w:t>1</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B3"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0.271</w:t>
                  </w:r>
                </w:p>
              </w:tc>
              <w:tc>
                <w:tcPr>
                  <w:tcW w:w="895" w:type="pct"/>
                  <w:vMerge w:val="restart"/>
                  <w:tcBorders>
                    <w:tl2br w:val="nil"/>
                    <w:tr2bl w:val="nil"/>
                  </w:tcBorders>
                  <w:vAlign w:val="center"/>
                </w:tcPr>
                <w:p w14:paraId="688ACAB4"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0.192</w:t>
                  </w:r>
                </w:p>
              </w:tc>
              <w:tc>
                <w:tcPr>
                  <w:tcW w:w="1313" w:type="pct"/>
                  <w:vMerge w:val="restart"/>
                  <w:tcBorders>
                    <w:tl2br w:val="nil"/>
                    <w:tr2bl w:val="nil"/>
                  </w:tcBorders>
                  <w:vAlign w:val="center"/>
                </w:tcPr>
                <w:p w14:paraId="688ACAB5"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温度：</w:t>
                  </w:r>
                  <w:r>
                    <w:rPr>
                      <w:rFonts w:ascii="Times New Roman" w:eastAsia="宋体" w:hAnsi="Times New Roman" w:hint="eastAsia"/>
                      <w:sz w:val="21"/>
                      <w:szCs w:val="21"/>
                    </w:rPr>
                    <w:t>24</w:t>
                  </w:r>
                  <w:r>
                    <w:rPr>
                      <w:rFonts w:ascii="Times New Roman" w:eastAsia="宋体" w:hAnsi="Times New Roman"/>
                      <w:sz w:val="21"/>
                      <w:szCs w:val="21"/>
                    </w:rPr>
                    <w:t>.</w:t>
                  </w:r>
                  <w:r>
                    <w:rPr>
                      <w:rFonts w:ascii="Times New Roman" w:eastAsia="宋体" w:hAnsi="Times New Roman" w:hint="eastAsia"/>
                      <w:sz w:val="21"/>
                      <w:szCs w:val="21"/>
                    </w:rPr>
                    <w:t>3</w:t>
                  </w:r>
                  <w:r>
                    <w:rPr>
                      <w:rFonts w:ascii="Times New Roman" w:eastAsia="宋体" w:hAnsi="Times New Roman"/>
                      <w:sz w:val="21"/>
                      <w:szCs w:val="21"/>
                    </w:rPr>
                    <w:t>℃</w:t>
                  </w:r>
                </w:p>
                <w:p w14:paraId="688ACAB6"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气压：</w:t>
                  </w:r>
                  <w:r>
                    <w:rPr>
                      <w:rFonts w:ascii="Times New Roman" w:eastAsia="宋体" w:hAnsi="Times New Roman"/>
                      <w:sz w:val="21"/>
                      <w:szCs w:val="21"/>
                    </w:rPr>
                    <w:t>100.5kPa</w:t>
                  </w:r>
                </w:p>
                <w:p w14:paraId="688ACAB7"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风速：</w:t>
                  </w:r>
                  <w:r>
                    <w:rPr>
                      <w:rFonts w:ascii="Times New Roman" w:eastAsia="宋体" w:hAnsi="Times New Roman"/>
                      <w:sz w:val="21"/>
                      <w:szCs w:val="21"/>
                    </w:rPr>
                    <w:t>1.</w:t>
                  </w:r>
                  <w:r>
                    <w:rPr>
                      <w:rFonts w:ascii="Times New Roman" w:eastAsia="宋体" w:hAnsi="Times New Roman" w:hint="eastAsia"/>
                      <w:sz w:val="21"/>
                      <w:szCs w:val="21"/>
                    </w:rPr>
                    <w:t>2</w:t>
                  </w:r>
                  <w:r>
                    <w:rPr>
                      <w:rFonts w:ascii="Times New Roman" w:eastAsia="宋体" w:hAnsi="Times New Roman"/>
                      <w:sz w:val="21"/>
                      <w:szCs w:val="21"/>
                    </w:rPr>
                    <w:t>m/s</w:t>
                  </w:r>
                </w:p>
                <w:p w14:paraId="688ACAB8"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风向：</w:t>
                  </w:r>
                  <w:r>
                    <w:rPr>
                      <w:rFonts w:ascii="Times New Roman" w:eastAsia="宋体" w:hAnsi="Times New Roman" w:hint="eastAsia"/>
                      <w:sz w:val="21"/>
                      <w:szCs w:val="21"/>
                    </w:rPr>
                    <w:t>南</w:t>
                  </w:r>
                </w:p>
                <w:p w14:paraId="688ACAB9"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天气：多云</w:t>
                  </w:r>
                </w:p>
              </w:tc>
            </w:tr>
            <w:tr w:rsidR="00780E2B" w14:paraId="688ACAC0" w14:textId="77777777">
              <w:trPr>
                <w:cantSplit/>
                <w:trHeight w:val="454"/>
                <w:jc w:val="center"/>
              </w:trPr>
              <w:tc>
                <w:tcPr>
                  <w:tcW w:w="806" w:type="pct"/>
                  <w:vMerge/>
                  <w:tcBorders>
                    <w:tl2br w:val="nil"/>
                    <w:tr2bl w:val="nil"/>
                  </w:tcBorders>
                  <w:vAlign w:val="center"/>
                </w:tcPr>
                <w:p w14:paraId="688ACABB"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BC"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2</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BD"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0.395</w:t>
                  </w:r>
                </w:p>
              </w:tc>
              <w:tc>
                <w:tcPr>
                  <w:tcW w:w="895" w:type="pct"/>
                  <w:vMerge/>
                  <w:tcBorders>
                    <w:tl2br w:val="nil"/>
                    <w:tr2bl w:val="nil"/>
                  </w:tcBorders>
                  <w:vAlign w:val="center"/>
                </w:tcPr>
                <w:p w14:paraId="688ACABE"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BF" w14:textId="77777777" w:rsidR="00780E2B" w:rsidRDefault="00780E2B">
                  <w:pPr>
                    <w:spacing w:after="0"/>
                    <w:jc w:val="center"/>
                    <w:textAlignment w:val="center"/>
                    <w:rPr>
                      <w:rFonts w:ascii="Times New Roman" w:eastAsia="宋体" w:hAnsi="Times New Roman"/>
                      <w:sz w:val="21"/>
                      <w:szCs w:val="21"/>
                    </w:rPr>
                  </w:pPr>
                </w:p>
              </w:tc>
            </w:tr>
            <w:tr w:rsidR="00780E2B" w14:paraId="688ACAC6" w14:textId="77777777">
              <w:trPr>
                <w:cantSplit/>
                <w:trHeight w:val="454"/>
                <w:jc w:val="center"/>
              </w:trPr>
              <w:tc>
                <w:tcPr>
                  <w:tcW w:w="806" w:type="pct"/>
                  <w:vMerge/>
                  <w:tcBorders>
                    <w:tl2br w:val="nil"/>
                    <w:tr2bl w:val="nil"/>
                  </w:tcBorders>
                  <w:vAlign w:val="center"/>
                </w:tcPr>
                <w:p w14:paraId="688ACAC1"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C2"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3</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C3"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0.408</w:t>
                  </w:r>
                </w:p>
              </w:tc>
              <w:tc>
                <w:tcPr>
                  <w:tcW w:w="895" w:type="pct"/>
                  <w:vMerge/>
                  <w:tcBorders>
                    <w:tl2br w:val="nil"/>
                    <w:tr2bl w:val="nil"/>
                  </w:tcBorders>
                  <w:vAlign w:val="center"/>
                </w:tcPr>
                <w:p w14:paraId="688ACAC4"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C5" w14:textId="77777777" w:rsidR="00780E2B" w:rsidRDefault="00780E2B">
                  <w:pPr>
                    <w:spacing w:after="0"/>
                    <w:jc w:val="center"/>
                    <w:textAlignment w:val="center"/>
                    <w:rPr>
                      <w:rFonts w:ascii="Times New Roman" w:eastAsia="宋体" w:hAnsi="Times New Roman"/>
                      <w:sz w:val="21"/>
                      <w:szCs w:val="21"/>
                    </w:rPr>
                  </w:pPr>
                </w:p>
              </w:tc>
            </w:tr>
            <w:tr w:rsidR="00780E2B" w14:paraId="688ACACC" w14:textId="77777777">
              <w:trPr>
                <w:cantSplit/>
                <w:trHeight w:val="454"/>
                <w:jc w:val="center"/>
              </w:trPr>
              <w:tc>
                <w:tcPr>
                  <w:tcW w:w="806" w:type="pct"/>
                  <w:vMerge/>
                  <w:tcBorders>
                    <w:tl2br w:val="nil"/>
                    <w:tr2bl w:val="nil"/>
                  </w:tcBorders>
                  <w:vAlign w:val="center"/>
                </w:tcPr>
                <w:p w14:paraId="688ACAC7"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C8"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4</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C9"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0.463</w:t>
                  </w:r>
                </w:p>
              </w:tc>
              <w:tc>
                <w:tcPr>
                  <w:tcW w:w="895" w:type="pct"/>
                  <w:vMerge/>
                  <w:tcBorders>
                    <w:tl2br w:val="nil"/>
                    <w:tr2bl w:val="nil"/>
                  </w:tcBorders>
                  <w:vAlign w:val="center"/>
                </w:tcPr>
                <w:p w14:paraId="688ACACA"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CB" w14:textId="77777777" w:rsidR="00780E2B" w:rsidRDefault="00780E2B">
                  <w:pPr>
                    <w:spacing w:after="0"/>
                    <w:jc w:val="center"/>
                    <w:textAlignment w:val="center"/>
                    <w:rPr>
                      <w:rFonts w:ascii="Times New Roman" w:eastAsia="宋体" w:hAnsi="Times New Roman"/>
                      <w:sz w:val="21"/>
                      <w:szCs w:val="21"/>
                    </w:rPr>
                  </w:pPr>
                </w:p>
              </w:tc>
            </w:tr>
            <w:tr w:rsidR="00780E2B" w14:paraId="688ACAD7" w14:textId="77777777">
              <w:trPr>
                <w:cantSplit/>
                <w:trHeight w:val="454"/>
                <w:jc w:val="center"/>
              </w:trPr>
              <w:tc>
                <w:tcPr>
                  <w:tcW w:w="806" w:type="pct"/>
                  <w:vMerge w:val="restart"/>
                  <w:tcBorders>
                    <w:tl2br w:val="nil"/>
                    <w:tr2bl w:val="nil"/>
                  </w:tcBorders>
                  <w:vAlign w:val="center"/>
                </w:tcPr>
                <w:p w14:paraId="688ACACD" w14:textId="77777777" w:rsidR="00780E2B" w:rsidRDefault="00E20C02">
                  <w:pPr>
                    <w:pStyle w:val="20"/>
                    <w:spacing w:after="0"/>
                    <w:ind w:firstLineChars="0" w:firstLine="0"/>
                    <w:jc w:val="center"/>
                    <w:rPr>
                      <w:rFonts w:ascii="Times New Roman" w:eastAsia="宋体" w:hAnsi="Times New Roman"/>
                      <w:sz w:val="21"/>
                      <w:szCs w:val="21"/>
                    </w:rPr>
                  </w:pPr>
                  <w:r>
                    <w:rPr>
                      <w:rFonts w:ascii="Times New Roman" w:eastAsia="宋体" w:hAnsi="Times New Roman"/>
                      <w:sz w:val="21"/>
                      <w:szCs w:val="21"/>
                    </w:rPr>
                    <w:t>2022.09.2</w:t>
                  </w:r>
                  <w:r>
                    <w:rPr>
                      <w:rFonts w:ascii="Times New Roman" w:eastAsia="宋体" w:hAnsi="Times New Roman" w:hint="eastAsia"/>
                      <w:sz w:val="21"/>
                      <w:szCs w:val="21"/>
                    </w:rPr>
                    <w:t>8</w:t>
                  </w:r>
                </w:p>
                <w:p w14:paraId="688ACACE"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14:0</w:t>
                  </w:r>
                  <w:r>
                    <w:rPr>
                      <w:rFonts w:ascii="Times New Roman" w:eastAsia="宋体" w:hAnsi="Times New Roman" w:hint="eastAsia"/>
                      <w:sz w:val="21"/>
                      <w:szCs w:val="21"/>
                    </w:rPr>
                    <w:t>5</w:t>
                  </w:r>
                  <w:r>
                    <w:rPr>
                      <w:rFonts w:ascii="Times New Roman" w:eastAsia="宋体" w:hAnsi="Times New Roman"/>
                      <w:sz w:val="21"/>
                      <w:szCs w:val="21"/>
                    </w:rPr>
                    <w:t>~15:0</w:t>
                  </w:r>
                  <w:r>
                    <w:rPr>
                      <w:rFonts w:ascii="Times New Roman" w:eastAsia="宋体" w:hAnsi="Times New Roman" w:hint="eastAsia"/>
                      <w:sz w:val="21"/>
                      <w:szCs w:val="21"/>
                    </w:rPr>
                    <w:t>5</w:t>
                  </w:r>
                </w:p>
              </w:tc>
              <w:tc>
                <w:tcPr>
                  <w:tcW w:w="1183" w:type="pct"/>
                  <w:tcBorders>
                    <w:tl2br w:val="nil"/>
                    <w:tr2bl w:val="nil"/>
                  </w:tcBorders>
                  <w:vAlign w:val="center"/>
                </w:tcPr>
                <w:p w14:paraId="688ACACF"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厂界外上风向</w:t>
                  </w:r>
                  <w:r>
                    <w:rPr>
                      <w:rFonts w:ascii="Times New Roman" w:eastAsia="宋体" w:hAnsi="Times New Roman"/>
                      <w:sz w:val="21"/>
                      <w:szCs w:val="21"/>
                      <w:lang w:bidi="ar"/>
                    </w:rPr>
                    <w:t>1</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D0"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0.244</w:t>
                  </w:r>
                </w:p>
              </w:tc>
              <w:tc>
                <w:tcPr>
                  <w:tcW w:w="895" w:type="pct"/>
                  <w:vMerge w:val="restart"/>
                  <w:tcBorders>
                    <w:tl2br w:val="nil"/>
                    <w:tr2bl w:val="nil"/>
                  </w:tcBorders>
                  <w:vAlign w:val="center"/>
                </w:tcPr>
                <w:p w14:paraId="688ACAD1"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0.247</w:t>
                  </w:r>
                </w:p>
              </w:tc>
              <w:tc>
                <w:tcPr>
                  <w:tcW w:w="1313" w:type="pct"/>
                  <w:vMerge w:val="restart"/>
                  <w:tcBorders>
                    <w:tl2br w:val="nil"/>
                    <w:tr2bl w:val="nil"/>
                  </w:tcBorders>
                  <w:vAlign w:val="center"/>
                </w:tcPr>
                <w:p w14:paraId="688ACAD2"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温度：</w:t>
                  </w:r>
                  <w:r>
                    <w:rPr>
                      <w:rFonts w:ascii="Times New Roman" w:eastAsia="宋体" w:hAnsi="Times New Roman" w:hint="eastAsia"/>
                      <w:sz w:val="21"/>
                      <w:szCs w:val="21"/>
                    </w:rPr>
                    <w:t>26</w:t>
                  </w:r>
                  <w:r>
                    <w:rPr>
                      <w:rFonts w:ascii="Times New Roman" w:eastAsia="宋体" w:hAnsi="Times New Roman"/>
                      <w:sz w:val="21"/>
                      <w:szCs w:val="21"/>
                    </w:rPr>
                    <w:t>.5℃</w:t>
                  </w:r>
                </w:p>
                <w:p w14:paraId="688ACAD3"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气压：</w:t>
                  </w:r>
                  <w:r>
                    <w:rPr>
                      <w:rFonts w:ascii="Times New Roman" w:eastAsia="宋体" w:hAnsi="Times New Roman"/>
                      <w:sz w:val="21"/>
                      <w:szCs w:val="21"/>
                    </w:rPr>
                    <w:t>100.4kPa</w:t>
                  </w:r>
                </w:p>
                <w:p w14:paraId="688ACAD4"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风速：</w:t>
                  </w:r>
                  <w:r>
                    <w:rPr>
                      <w:rFonts w:ascii="Times New Roman" w:eastAsia="宋体" w:hAnsi="Times New Roman"/>
                      <w:sz w:val="21"/>
                      <w:szCs w:val="21"/>
                    </w:rPr>
                    <w:t>1.</w:t>
                  </w:r>
                  <w:r>
                    <w:rPr>
                      <w:rFonts w:ascii="Times New Roman" w:eastAsia="宋体" w:hAnsi="Times New Roman" w:hint="eastAsia"/>
                      <w:sz w:val="21"/>
                      <w:szCs w:val="21"/>
                    </w:rPr>
                    <w:t>4</w:t>
                  </w:r>
                  <w:r>
                    <w:rPr>
                      <w:rFonts w:ascii="Times New Roman" w:eastAsia="宋体" w:hAnsi="Times New Roman"/>
                      <w:sz w:val="21"/>
                      <w:szCs w:val="21"/>
                    </w:rPr>
                    <w:t>m/s</w:t>
                  </w:r>
                </w:p>
                <w:p w14:paraId="688ACAD5"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风向：</w:t>
                  </w:r>
                  <w:r>
                    <w:rPr>
                      <w:rFonts w:ascii="Times New Roman" w:eastAsia="宋体" w:hAnsi="Times New Roman" w:hint="eastAsia"/>
                      <w:sz w:val="21"/>
                      <w:szCs w:val="21"/>
                    </w:rPr>
                    <w:t>南</w:t>
                  </w:r>
                </w:p>
                <w:p w14:paraId="688ACAD6" w14:textId="77777777" w:rsidR="00780E2B" w:rsidRDefault="00E20C02">
                  <w:pPr>
                    <w:spacing w:after="0"/>
                    <w:jc w:val="center"/>
                    <w:rPr>
                      <w:rFonts w:ascii="Times New Roman" w:eastAsia="宋体" w:hAnsi="Times New Roman"/>
                      <w:sz w:val="21"/>
                      <w:szCs w:val="21"/>
                    </w:rPr>
                  </w:pPr>
                  <w:r>
                    <w:rPr>
                      <w:rFonts w:ascii="Times New Roman" w:eastAsia="宋体" w:hAnsi="Times New Roman"/>
                      <w:sz w:val="21"/>
                      <w:szCs w:val="21"/>
                    </w:rPr>
                    <w:t>天气：多云</w:t>
                  </w:r>
                </w:p>
              </w:tc>
            </w:tr>
            <w:tr w:rsidR="00780E2B" w14:paraId="688ACADD" w14:textId="77777777">
              <w:trPr>
                <w:cantSplit/>
                <w:trHeight w:val="454"/>
                <w:jc w:val="center"/>
              </w:trPr>
              <w:tc>
                <w:tcPr>
                  <w:tcW w:w="806" w:type="pct"/>
                  <w:vMerge/>
                  <w:tcBorders>
                    <w:tl2br w:val="nil"/>
                    <w:tr2bl w:val="nil"/>
                  </w:tcBorders>
                  <w:vAlign w:val="center"/>
                </w:tcPr>
                <w:p w14:paraId="688ACAD8"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D9"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2</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DA"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0.325</w:t>
                  </w:r>
                </w:p>
              </w:tc>
              <w:tc>
                <w:tcPr>
                  <w:tcW w:w="895" w:type="pct"/>
                  <w:vMerge/>
                  <w:tcBorders>
                    <w:tl2br w:val="nil"/>
                    <w:tr2bl w:val="nil"/>
                  </w:tcBorders>
                  <w:vAlign w:val="center"/>
                </w:tcPr>
                <w:p w14:paraId="688ACADB"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DC" w14:textId="77777777" w:rsidR="00780E2B" w:rsidRDefault="00780E2B">
                  <w:pPr>
                    <w:spacing w:after="0"/>
                    <w:jc w:val="center"/>
                    <w:textAlignment w:val="center"/>
                    <w:rPr>
                      <w:rFonts w:ascii="Times New Roman" w:eastAsia="宋体" w:hAnsi="Times New Roman"/>
                      <w:sz w:val="21"/>
                      <w:szCs w:val="21"/>
                    </w:rPr>
                  </w:pPr>
                </w:p>
              </w:tc>
            </w:tr>
            <w:tr w:rsidR="00780E2B" w14:paraId="688ACAE3" w14:textId="77777777">
              <w:trPr>
                <w:cantSplit/>
                <w:trHeight w:val="454"/>
                <w:jc w:val="center"/>
              </w:trPr>
              <w:tc>
                <w:tcPr>
                  <w:tcW w:w="806" w:type="pct"/>
                  <w:vMerge/>
                  <w:tcBorders>
                    <w:tl2br w:val="nil"/>
                    <w:tr2bl w:val="nil"/>
                  </w:tcBorders>
                  <w:vAlign w:val="center"/>
                </w:tcPr>
                <w:p w14:paraId="688ACADE"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DF"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3</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E0"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0.482</w:t>
                  </w:r>
                </w:p>
              </w:tc>
              <w:tc>
                <w:tcPr>
                  <w:tcW w:w="895" w:type="pct"/>
                  <w:vMerge/>
                  <w:tcBorders>
                    <w:tl2br w:val="nil"/>
                    <w:tr2bl w:val="nil"/>
                  </w:tcBorders>
                  <w:vAlign w:val="center"/>
                </w:tcPr>
                <w:p w14:paraId="688ACAE1"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E2" w14:textId="77777777" w:rsidR="00780E2B" w:rsidRDefault="00780E2B">
                  <w:pPr>
                    <w:spacing w:after="0"/>
                    <w:jc w:val="center"/>
                    <w:textAlignment w:val="center"/>
                    <w:rPr>
                      <w:rFonts w:ascii="Times New Roman" w:eastAsia="宋体" w:hAnsi="Times New Roman"/>
                      <w:sz w:val="21"/>
                      <w:szCs w:val="21"/>
                    </w:rPr>
                  </w:pPr>
                </w:p>
              </w:tc>
            </w:tr>
            <w:tr w:rsidR="00780E2B" w14:paraId="688ACAE9" w14:textId="77777777">
              <w:trPr>
                <w:cantSplit/>
                <w:trHeight w:val="454"/>
                <w:jc w:val="center"/>
              </w:trPr>
              <w:tc>
                <w:tcPr>
                  <w:tcW w:w="806" w:type="pct"/>
                  <w:vMerge/>
                  <w:tcBorders>
                    <w:tl2br w:val="nil"/>
                    <w:tr2bl w:val="nil"/>
                  </w:tcBorders>
                  <w:vAlign w:val="center"/>
                </w:tcPr>
                <w:p w14:paraId="688ACAE4" w14:textId="77777777" w:rsidR="00780E2B" w:rsidRDefault="00780E2B">
                  <w:pPr>
                    <w:spacing w:after="0"/>
                    <w:jc w:val="center"/>
                    <w:rPr>
                      <w:rFonts w:ascii="Times New Roman" w:eastAsia="宋体" w:hAnsi="Times New Roman"/>
                      <w:sz w:val="21"/>
                      <w:szCs w:val="21"/>
                    </w:rPr>
                  </w:pPr>
                </w:p>
              </w:tc>
              <w:tc>
                <w:tcPr>
                  <w:tcW w:w="1183" w:type="pct"/>
                  <w:tcBorders>
                    <w:tl2br w:val="nil"/>
                    <w:tr2bl w:val="nil"/>
                  </w:tcBorders>
                  <w:vAlign w:val="center"/>
                </w:tcPr>
                <w:p w14:paraId="688ACAE5"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厂界外下风向</w:t>
                  </w:r>
                  <w:r>
                    <w:rPr>
                      <w:rFonts w:ascii="Times New Roman" w:eastAsia="宋体" w:hAnsi="Times New Roman"/>
                      <w:sz w:val="21"/>
                      <w:szCs w:val="21"/>
                      <w:lang w:bidi="ar"/>
                    </w:rPr>
                    <w:t>4</w:t>
                  </w:r>
                  <w:r>
                    <w:rPr>
                      <w:rFonts w:ascii="Times New Roman" w:eastAsia="宋体" w:hAnsi="Times New Roman"/>
                      <w:sz w:val="21"/>
                      <w:szCs w:val="21"/>
                      <w:vertAlign w:val="superscript"/>
                      <w:lang w:bidi="ar"/>
                    </w:rPr>
                    <w:t>#</w:t>
                  </w:r>
                </w:p>
              </w:tc>
              <w:tc>
                <w:tcPr>
                  <w:tcW w:w="801" w:type="pct"/>
                  <w:tcBorders>
                    <w:tl2br w:val="nil"/>
                    <w:tr2bl w:val="nil"/>
                  </w:tcBorders>
                  <w:vAlign w:val="center"/>
                </w:tcPr>
                <w:p w14:paraId="688ACAE6"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0.491</w:t>
                  </w:r>
                </w:p>
              </w:tc>
              <w:tc>
                <w:tcPr>
                  <w:tcW w:w="895" w:type="pct"/>
                  <w:vMerge/>
                  <w:tcBorders>
                    <w:tl2br w:val="nil"/>
                    <w:tr2bl w:val="nil"/>
                  </w:tcBorders>
                  <w:vAlign w:val="center"/>
                </w:tcPr>
                <w:p w14:paraId="688ACAE7" w14:textId="77777777" w:rsidR="00780E2B" w:rsidRDefault="00780E2B">
                  <w:pPr>
                    <w:spacing w:after="0"/>
                    <w:jc w:val="center"/>
                    <w:textAlignment w:val="center"/>
                    <w:rPr>
                      <w:rFonts w:ascii="Times New Roman" w:eastAsia="宋体" w:hAnsi="Times New Roman"/>
                      <w:sz w:val="21"/>
                      <w:szCs w:val="21"/>
                    </w:rPr>
                  </w:pPr>
                </w:p>
              </w:tc>
              <w:tc>
                <w:tcPr>
                  <w:tcW w:w="1313" w:type="pct"/>
                  <w:vMerge/>
                  <w:tcBorders>
                    <w:tl2br w:val="nil"/>
                    <w:tr2bl w:val="nil"/>
                  </w:tcBorders>
                  <w:vAlign w:val="center"/>
                </w:tcPr>
                <w:p w14:paraId="688ACAE8" w14:textId="77777777" w:rsidR="00780E2B" w:rsidRDefault="00780E2B">
                  <w:pPr>
                    <w:spacing w:after="0"/>
                    <w:jc w:val="center"/>
                    <w:textAlignment w:val="center"/>
                    <w:rPr>
                      <w:rFonts w:ascii="Times New Roman" w:eastAsia="宋体" w:hAnsi="Times New Roman"/>
                      <w:sz w:val="21"/>
                      <w:szCs w:val="21"/>
                    </w:rPr>
                  </w:pPr>
                </w:p>
              </w:tc>
            </w:tr>
          </w:tbl>
          <w:p w14:paraId="688ACAEA" w14:textId="77777777" w:rsidR="00780E2B" w:rsidRDefault="00E20C02">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本项目厂界颗粒物上风向、下风向无组织浓度值范围为：</w:t>
            </w:r>
            <w:r>
              <w:rPr>
                <w:rFonts w:ascii="Times New Roman" w:eastAsia="宋体" w:hAnsi="Times New Roman"/>
                <w:bCs/>
                <w:sz w:val="24"/>
                <w:szCs w:val="24"/>
              </w:rPr>
              <w:t>0.192~0.271mg/m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，颗粒</w:t>
            </w:r>
            <w:r>
              <w:rPr>
                <w:rFonts w:ascii="Times New Roman" w:eastAsia="宋体" w:hAnsi="Times New Roman" w:hint="eastAsia"/>
                <w:color w:val="000000" w:themeColor="text1"/>
                <w:sz w:val="24"/>
                <w:szCs w:val="24"/>
              </w:rPr>
              <w:t>物排放</w:t>
            </w:r>
            <w:r>
              <w:rPr>
                <w:rFonts w:ascii="Times New Roman" w:eastAsia="宋体" w:hAnsi="Times New Roman" w:hint="eastAsia"/>
                <w:bCs/>
                <w:sz w:val="24"/>
                <w:szCs w:val="24"/>
              </w:rPr>
              <w:t>能够满足《新乡市生态环境局关于进一步规范工业企业颗粒物排放限值的通知》无组织浓度限值</w:t>
            </w:r>
            <w:r>
              <w:rPr>
                <w:rFonts w:ascii="Times New Roman" w:eastAsia="宋体" w:hAnsi="Times New Roman" w:hint="eastAsia"/>
                <w:bCs/>
                <w:sz w:val="24"/>
                <w:szCs w:val="24"/>
              </w:rPr>
              <w:t>0.5</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要求。</w:t>
            </w:r>
          </w:p>
          <w:p w14:paraId="688ACAEB" w14:textId="77777777" w:rsidR="00780E2B" w:rsidRDefault="00E20C02">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噪声</w:t>
            </w:r>
            <w:r>
              <w:rPr>
                <w:rFonts w:ascii="Times New Roman" w:eastAsia="宋体" w:hAnsi="Times New Roman" w:hint="eastAsia"/>
                <w:bCs/>
                <w:color w:val="000000"/>
                <w:sz w:val="24"/>
                <w:szCs w:val="24"/>
              </w:rPr>
              <w:t>检</w:t>
            </w:r>
            <w:r>
              <w:rPr>
                <w:rFonts w:ascii="Times New Roman" w:eastAsia="宋体" w:hAnsi="Times New Roman"/>
                <w:bCs/>
                <w:color w:val="000000"/>
                <w:sz w:val="24"/>
                <w:szCs w:val="24"/>
              </w:rPr>
              <w:t>测结果与评价</w:t>
            </w:r>
          </w:p>
          <w:p w14:paraId="688ACAEC" w14:textId="77777777" w:rsidR="00780E2B" w:rsidRDefault="00E20C02">
            <w:pPr>
              <w:spacing w:after="0" w:line="460" w:lineRule="exact"/>
              <w:ind w:firstLineChars="200" w:firstLine="480"/>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黑体"/>
                <w:bCs/>
                <w:sz w:val="24"/>
                <w:szCs w:val="24"/>
              </w:rPr>
              <w:t xml:space="preserve">16             </w:t>
            </w:r>
            <w:r>
              <w:rPr>
                <w:rFonts w:ascii="Times New Roman" w:eastAsia="黑体" w:hAnsi="黑体" w:hint="eastAsia"/>
                <w:bCs/>
                <w:sz w:val="24"/>
                <w:szCs w:val="24"/>
              </w:rPr>
              <w:t xml:space="preserve"> </w:t>
            </w:r>
            <w:r>
              <w:rPr>
                <w:rFonts w:ascii="Times New Roman" w:eastAsia="黑体" w:hAnsi="黑体"/>
                <w:bCs/>
                <w:sz w:val="24"/>
                <w:szCs w:val="24"/>
              </w:rPr>
              <w:t xml:space="preserve">  </w:t>
            </w:r>
            <w:r>
              <w:rPr>
                <w:rFonts w:ascii="Times New Roman" w:eastAsia="黑体" w:hAnsi="黑体" w:hint="eastAsia"/>
                <w:bCs/>
                <w:sz w:val="24"/>
                <w:szCs w:val="24"/>
              </w:rPr>
              <w:t xml:space="preserve">   </w:t>
            </w:r>
            <w:r>
              <w:rPr>
                <w:rFonts w:ascii="Times New Roman" w:eastAsia="黑体" w:hAnsi="黑体"/>
                <w:bCs/>
                <w:sz w:val="24"/>
                <w:szCs w:val="24"/>
              </w:rPr>
              <w:t>噪声</w:t>
            </w:r>
            <w:r>
              <w:rPr>
                <w:rFonts w:ascii="Times New Roman" w:eastAsia="黑体" w:hAnsi="黑体" w:hint="eastAsia"/>
                <w:bCs/>
                <w:sz w:val="24"/>
                <w:szCs w:val="24"/>
              </w:rPr>
              <w:t>检</w:t>
            </w:r>
            <w:r>
              <w:rPr>
                <w:rFonts w:ascii="Times New Roman" w:eastAsia="黑体" w:hAnsi="黑体"/>
                <w:bCs/>
                <w:sz w:val="24"/>
                <w:szCs w:val="24"/>
              </w:rPr>
              <w:t>测结果</w:t>
            </w:r>
            <w:r>
              <w:rPr>
                <w:rFonts w:ascii="Times New Roman" w:eastAsia="黑体" w:hAnsi="黑体" w:hint="eastAsia"/>
                <w:bCs/>
                <w:sz w:val="24"/>
                <w:szCs w:val="24"/>
              </w:rPr>
              <w:t xml:space="preserve">             </w:t>
            </w:r>
            <w:r>
              <w:rPr>
                <w:rFonts w:ascii="Times New Roman" w:eastAsia="黑体" w:hAnsi="黑体" w:hint="eastAsia"/>
                <w:bCs/>
                <w:sz w:val="24"/>
                <w:szCs w:val="24"/>
              </w:rPr>
              <w:t>单位：</w:t>
            </w:r>
            <w:r>
              <w:rPr>
                <w:rFonts w:ascii="Times New Roman" w:eastAsia="黑体" w:hAnsi="黑体"/>
                <w:bCs/>
                <w:sz w:val="24"/>
                <w:szCs w:val="24"/>
              </w:rPr>
              <w:t>dB(A)</w:t>
            </w:r>
          </w:p>
          <w:tbl>
            <w:tblPr>
              <w:tblW w:w="4999"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08"/>
              <w:gridCol w:w="1559"/>
              <w:gridCol w:w="1275"/>
              <w:gridCol w:w="1412"/>
              <w:gridCol w:w="1412"/>
              <w:gridCol w:w="1438"/>
            </w:tblGrid>
            <w:tr w:rsidR="00780E2B" w14:paraId="688ACAF0" w14:textId="77777777">
              <w:trPr>
                <w:trHeight w:val="454"/>
                <w:jc w:val="center"/>
              </w:trPr>
              <w:tc>
                <w:tcPr>
                  <w:tcW w:w="727" w:type="pct"/>
                  <w:vMerge w:val="restart"/>
                  <w:vAlign w:val="center"/>
                </w:tcPr>
                <w:p w14:paraId="688ACAED" w14:textId="77777777" w:rsidR="00780E2B" w:rsidRDefault="00E20C02">
                  <w:pPr>
                    <w:spacing w:after="0"/>
                    <w:jc w:val="center"/>
                    <w:textAlignment w:val="center"/>
                    <w:rPr>
                      <w:rFonts w:ascii="Times New Roman" w:eastAsia="宋体" w:hAnsi="Times New Roman"/>
                      <w:b/>
                      <w:bCs/>
                      <w:sz w:val="21"/>
                      <w:szCs w:val="21"/>
                      <w:lang w:bidi="ar"/>
                    </w:rPr>
                  </w:pPr>
                  <w:r>
                    <w:rPr>
                      <w:rFonts w:ascii="Times New Roman" w:eastAsia="宋体" w:hAnsi="Times New Roman"/>
                      <w:b/>
                      <w:bCs/>
                      <w:sz w:val="21"/>
                      <w:szCs w:val="21"/>
                      <w:lang w:bidi="ar"/>
                    </w:rPr>
                    <w:t>检测日期</w:t>
                  </w:r>
                </w:p>
              </w:tc>
              <w:tc>
                <w:tcPr>
                  <w:tcW w:w="939" w:type="pct"/>
                  <w:vMerge w:val="restart"/>
                  <w:vAlign w:val="center"/>
                </w:tcPr>
                <w:p w14:paraId="688ACAEE" w14:textId="77777777" w:rsidR="00780E2B" w:rsidRDefault="00E20C02">
                  <w:pPr>
                    <w:spacing w:after="0"/>
                    <w:jc w:val="center"/>
                    <w:textAlignment w:val="center"/>
                    <w:rPr>
                      <w:rFonts w:ascii="Times New Roman" w:eastAsia="宋体" w:hAnsi="Times New Roman"/>
                      <w:b/>
                      <w:bCs/>
                      <w:sz w:val="21"/>
                      <w:szCs w:val="21"/>
                      <w:lang w:bidi="ar"/>
                    </w:rPr>
                  </w:pPr>
                  <w:r>
                    <w:rPr>
                      <w:rFonts w:ascii="Times New Roman" w:eastAsia="宋体" w:hAnsi="Times New Roman"/>
                      <w:b/>
                      <w:bCs/>
                      <w:sz w:val="21"/>
                      <w:szCs w:val="21"/>
                      <w:lang w:bidi="ar"/>
                    </w:rPr>
                    <w:t>检测时段</w:t>
                  </w:r>
                </w:p>
              </w:tc>
              <w:tc>
                <w:tcPr>
                  <w:tcW w:w="3334" w:type="pct"/>
                  <w:gridSpan w:val="4"/>
                  <w:vAlign w:val="center"/>
                </w:tcPr>
                <w:p w14:paraId="688ACAEF" w14:textId="77777777" w:rsidR="00780E2B" w:rsidRDefault="00E20C02">
                  <w:pPr>
                    <w:spacing w:after="0"/>
                    <w:jc w:val="center"/>
                    <w:textAlignment w:val="center"/>
                    <w:rPr>
                      <w:rFonts w:ascii="Times New Roman" w:eastAsia="宋体" w:hAnsi="Times New Roman"/>
                      <w:b/>
                      <w:bCs/>
                      <w:sz w:val="21"/>
                      <w:szCs w:val="21"/>
                      <w:lang w:bidi="ar"/>
                    </w:rPr>
                  </w:pPr>
                  <w:r>
                    <w:rPr>
                      <w:rFonts w:ascii="Times New Roman" w:eastAsia="宋体" w:hAnsi="Times New Roman"/>
                      <w:b/>
                      <w:bCs/>
                      <w:sz w:val="21"/>
                      <w:szCs w:val="21"/>
                      <w:lang w:bidi="ar"/>
                    </w:rPr>
                    <w:t>检测结果</w:t>
                  </w:r>
                </w:p>
              </w:tc>
            </w:tr>
            <w:tr w:rsidR="00780E2B" w14:paraId="688ACAF7" w14:textId="77777777">
              <w:trPr>
                <w:trHeight w:val="454"/>
                <w:jc w:val="center"/>
              </w:trPr>
              <w:tc>
                <w:tcPr>
                  <w:tcW w:w="727" w:type="pct"/>
                  <w:vMerge/>
                  <w:vAlign w:val="center"/>
                </w:tcPr>
                <w:p w14:paraId="688ACAF1" w14:textId="77777777" w:rsidR="00780E2B" w:rsidRDefault="00780E2B">
                  <w:pPr>
                    <w:spacing w:after="0"/>
                    <w:jc w:val="center"/>
                    <w:textAlignment w:val="center"/>
                    <w:rPr>
                      <w:rFonts w:ascii="Times New Roman" w:eastAsia="宋体" w:hAnsi="Times New Roman"/>
                      <w:b/>
                      <w:bCs/>
                      <w:sz w:val="21"/>
                      <w:szCs w:val="21"/>
                      <w:lang w:bidi="ar"/>
                    </w:rPr>
                  </w:pPr>
                </w:p>
              </w:tc>
              <w:tc>
                <w:tcPr>
                  <w:tcW w:w="939" w:type="pct"/>
                  <w:vMerge/>
                  <w:vAlign w:val="center"/>
                </w:tcPr>
                <w:p w14:paraId="688ACAF2" w14:textId="77777777" w:rsidR="00780E2B" w:rsidRDefault="00780E2B">
                  <w:pPr>
                    <w:spacing w:after="0"/>
                    <w:jc w:val="center"/>
                    <w:textAlignment w:val="center"/>
                    <w:rPr>
                      <w:rFonts w:ascii="Times New Roman" w:eastAsia="宋体" w:hAnsi="Times New Roman"/>
                      <w:b/>
                      <w:bCs/>
                      <w:sz w:val="21"/>
                      <w:szCs w:val="21"/>
                      <w:lang w:bidi="ar"/>
                    </w:rPr>
                  </w:pPr>
                </w:p>
              </w:tc>
              <w:tc>
                <w:tcPr>
                  <w:tcW w:w="768" w:type="pct"/>
                  <w:vAlign w:val="center"/>
                </w:tcPr>
                <w:p w14:paraId="688ACAF3" w14:textId="77777777" w:rsidR="00780E2B" w:rsidRDefault="00E20C02">
                  <w:pPr>
                    <w:spacing w:after="0"/>
                    <w:jc w:val="center"/>
                    <w:textAlignment w:val="center"/>
                    <w:rPr>
                      <w:rFonts w:ascii="Times New Roman" w:eastAsia="宋体" w:hAnsi="Times New Roman"/>
                      <w:b/>
                      <w:bCs/>
                      <w:sz w:val="21"/>
                      <w:szCs w:val="21"/>
                      <w:lang w:bidi="ar"/>
                    </w:rPr>
                  </w:pPr>
                  <w:r>
                    <w:rPr>
                      <w:rFonts w:ascii="Times New Roman" w:eastAsia="宋体" w:hAnsi="Times New Roman"/>
                      <w:b/>
                      <w:bCs/>
                      <w:sz w:val="21"/>
                      <w:szCs w:val="21"/>
                      <w:lang w:bidi="ar"/>
                    </w:rPr>
                    <w:t>东厂界</w:t>
                  </w:r>
                </w:p>
              </w:tc>
              <w:tc>
                <w:tcPr>
                  <w:tcW w:w="850" w:type="pct"/>
                  <w:vAlign w:val="center"/>
                </w:tcPr>
                <w:p w14:paraId="688ACAF4" w14:textId="77777777" w:rsidR="00780E2B" w:rsidRDefault="00E20C02">
                  <w:pPr>
                    <w:spacing w:after="0"/>
                    <w:jc w:val="center"/>
                    <w:textAlignment w:val="center"/>
                    <w:rPr>
                      <w:rFonts w:ascii="Times New Roman" w:eastAsia="宋体" w:hAnsi="Times New Roman"/>
                      <w:b/>
                      <w:bCs/>
                      <w:sz w:val="21"/>
                      <w:szCs w:val="21"/>
                      <w:lang w:bidi="ar"/>
                    </w:rPr>
                  </w:pPr>
                  <w:r>
                    <w:rPr>
                      <w:rFonts w:ascii="Times New Roman" w:eastAsia="宋体" w:hAnsi="Times New Roman"/>
                      <w:b/>
                      <w:bCs/>
                      <w:sz w:val="21"/>
                      <w:szCs w:val="21"/>
                      <w:lang w:bidi="ar"/>
                    </w:rPr>
                    <w:t>南厂界</w:t>
                  </w:r>
                </w:p>
              </w:tc>
              <w:tc>
                <w:tcPr>
                  <w:tcW w:w="850" w:type="pct"/>
                  <w:vAlign w:val="center"/>
                </w:tcPr>
                <w:p w14:paraId="688ACAF5" w14:textId="77777777" w:rsidR="00780E2B" w:rsidRDefault="00E20C02">
                  <w:pPr>
                    <w:spacing w:after="0"/>
                    <w:jc w:val="center"/>
                    <w:textAlignment w:val="center"/>
                    <w:rPr>
                      <w:rFonts w:ascii="Times New Roman" w:eastAsia="宋体" w:hAnsi="Times New Roman"/>
                      <w:b/>
                      <w:bCs/>
                      <w:sz w:val="21"/>
                      <w:szCs w:val="21"/>
                      <w:lang w:bidi="ar"/>
                    </w:rPr>
                  </w:pPr>
                  <w:r>
                    <w:rPr>
                      <w:rFonts w:ascii="Times New Roman" w:eastAsia="宋体" w:hAnsi="Times New Roman"/>
                      <w:b/>
                      <w:bCs/>
                      <w:sz w:val="21"/>
                      <w:szCs w:val="21"/>
                      <w:lang w:bidi="ar"/>
                    </w:rPr>
                    <w:t>西厂界</w:t>
                  </w:r>
                </w:p>
              </w:tc>
              <w:tc>
                <w:tcPr>
                  <w:tcW w:w="866" w:type="pct"/>
                  <w:vAlign w:val="center"/>
                </w:tcPr>
                <w:p w14:paraId="688ACAF6" w14:textId="77777777" w:rsidR="00780E2B" w:rsidRDefault="00E20C02">
                  <w:pPr>
                    <w:spacing w:after="0"/>
                    <w:jc w:val="center"/>
                    <w:textAlignment w:val="center"/>
                    <w:rPr>
                      <w:rFonts w:ascii="Times New Roman" w:eastAsia="宋体" w:hAnsi="Times New Roman"/>
                      <w:bCs/>
                      <w:sz w:val="21"/>
                      <w:szCs w:val="21"/>
                      <w:lang w:bidi="ar"/>
                    </w:rPr>
                  </w:pPr>
                  <w:r>
                    <w:rPr>
                      <w:rFonts w:ascii="Times New Roman" w:eastAsia="宋体" w:hAnsi="Times New Roman"/>
                      <w:b/>
                      <w:bCs/>
                      <w:sz w:val="21"/>
                      <w:szCs w:val="21"/>
                      <w:lang w:bidi="ar"/>
                    </w:rPr>
                    <w:t>北厂界</w:t>
                  </w:r>
                </w:p>
              </w:tc>
            </w:tr>
            <w:tr w:rsidR="00780E2B" w14:paraId="688ACAFE" w14:textId="77777777">
              <w:trPr>
                <w:trHeight w:val="454"/>
                <w:jc w:val="center"/>
              </w:trPr>
              <w:tc>
                <w:tcPr>
                  <w:tcW w:w="727" w:type="pct"/>
                  <w:vMerge w:val="restart"/>
                  <w:vAlign w:val="center"/>
                </w:tcPr>
                <w:p w14:paraId="688ACAF8" w14:textId="77777777" w:rsidR="00780E2B" w:rsidRDefault="00E20C02">
                  <w:pPr>
                    <w:spacing w:after="0"/>
                    <w:jc w:val="center"/>
                    <w:textAlignment w:val="center"/>
                    <w:rPr>
                      <w:rFonts w:ascii="Times New Roman" w:eastAsia="宋体" w:hAnsi="Times New Roman"/>
                      <w:sz w:val="21"/>
                      <w:szCs w:val="21"/>
                    </w:rPr>
                  </w:pPr>
                  <w:r>
                    <w:rPr>
                      <w:rFonts w:ascii="Times New Roman" w:eastAsia="宋体" w:hAnsi="Times New Roman"/>
                      <w:sz w:val="21"/>
                      <w:szCs w:val="21"/>
                    </w:rPr>
                    <w:t>2022.09.2</w:t>
                  </w:r>
                  <w:r>
                    <w:rPr>
                      <w:rFonts w:ascii="Times New Roman" w:eastAsia="宋体" w:hAnsi="Times New Roman" w:hint="eastAsia"/>
                      <w:sz w:val="21"/>
                      <w:szCs w:val="21"/>
                    </w:rPr>
                    <w:t>7</w:t>
                  </w:r>
                </w:p>
              </w:tc>
              <w:tc>
                <w:tcPr>
                  <w:tcW w:w="939" w:type="pct"/>
                  <w:vAlign w:val="center"/>
                </w:tcPr>
                <w:p w14:paraId="688ACAF9"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昼间噪声</w:t>
                  </w:r>
                </w:p>
              </w:tc>
              <w:tc>
                <w:tcPr>
                  <w:tcW w:w="768" w:type="pct"/>
                  <w:vAlign w:val="center"/>
                </w:tcPr>
                <w:p w14:paraId="688ACAFA"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5</w:t>
                  </w:r>
                  <w:r>
                    <w:rPr>
                      <w:rFonts w:ascii="Times New Roman" w:eastAsia="宋体" w:hAnsi="Times New Roman" w:hint="eastAsia"/>
                      <w:sz w:val="21"/>
                      <w:szCs w:val="21"/>
                    </w:rPr>
                    <w:t>3</w:t>
                  </w:r>
                </w:p>
              </w:tc>
              <w:tc>
                <w:tcPr>
                  <w:tcW w:w="850" w:type="pct"/>
                  <w:vAlign w:val="center"/>
                </w:tcPr>
                <w:p w14:paraId="688ACAFB"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52</w:t>
                  </w:r>
                </w:p>
              </w:tc>
              <w:tc>
                <w:tcPr>
                  <w:tcW w:w="850" w:type="pct"/>
                  <w:vAlign w:val="center"/>
                </w:tcPr>
                <w:p w14:paraId="688ACAFC"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51</w:t>
                  </w:r>
                </w:p>
              </w:tc>
              <w:tc>
                <w:tcPr>
                  <w:tcW w:w="866" w:type="pct"/>
                  <w:vAlign w:val="center"/>
                </w:tcPr>
                <w:p w14:paraId="688ACAFD"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51</w:t>
                  </w:r>
                </w:p>
              </w:tc>
            </w:tr>
            <w:tr w:rsidR="00780E2B" w14:paraId="688ACB05" w14:textId="77777777">
              <w:trPr>
                <w:trHeight w:val="454"/>
                <w:jc w:val="center"/>
              </w:trPr>
              <w:tc>
                <w:tcPr>
                  <w:tcW w:w="727" w:type="pct"/>
                  <w:vMerge/>
                  <w:vAlign w:val="center"/>
                </w:tcPr>
                <w:p w14:paraId="688ACAFF" w14:textId="77777777" w:rsidR="00780E2B" w:rsidRDefault="00780E2B">
                  <w:pPr>
                    <w:spacing w:after="0"/>
                    <w:jc w:val="center"/>
                    <w:textAlignment w:val="center"/>
                    <w:rPr>
                      <w:rFonts w:ascii="Times New Roman" w:eastAsia="宋体" w:hAnsi="Times New Roman"/>
                      <w:sz w:val="21"/>
                      <w:szCs w:val="21"/>
                      <w:lang w:bidi="ar"/>
                    </w:rPr>
                  </w:pPr>
                </w:p>
              </w:tc>
              <w:tc>
                <w:tcPr>
                  <w:tcW w:w="939" w:type="pct"/>
                  <w:vAlign w:val="center"/>
                </w:tcPr>
                <w:p w14:paraId="688ACB00"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夜间噪声</w:t>
                  </w:r>
                </w:p>
              </w:tc>
              <w:tc>
                <w:tcPr>
                  <w:tcW w:w="768" w:type="pct"/>
                  <w:vAlign w:val="center"/>
                </w:tcPr>
                <w:p w14:paraId="688ACB01"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4</w:t>
                  </w:r>
                  <w:r>
                    <w:rPr>
                      <w:rFonts w:ascii="Times New Roman" w:eastAsia="宋体" w:hAnsi="Times New Roman" w:hint="eastAsia"/>
                      <w:sz w:val="21"/>
                      <w:szCs w:val="21"/>
                    </w:rPr>
                    <w:t>4</w:t>
                  </w:r>
                </w:p>
              </w:tc>
              <w:tc>
                <w:tcPr>
                  <w:tcW w:w="850" w:type="pct"/>
                  <w:vAlign w:val="center"/>
                </w:tcPr>
                <w:p w14:paraId="688ACB02"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40</w:t>
                  </w:r>
                </w:p>
              </w:tc>
              <w:tc>
                <w:tcPr>
                  <w:tcW w:w="850" w:type="pct"/>
                  <w:vAlign w:val="center"/>
                </w:tcPr>
                <w:p w14:paraId="688ACB03"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41</w:t>
                  </w:r>
                </w:p>
              </w:tc>
              <w:tc>
                <w:tcPr>
                  <w:tcW w:w="866" w:type="pct"/>
                  <w:vAlign w:val="center"/>
                </w:tcPr>
                <w:p w14:paraId="688ACB04"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40</w:t>
                  </w:r>
                </w:p>
              </w:tc>
            </w:tr>
            <w:tr w:rsidR="00780E2B" w14:paraId="688ACB0C" w14:textId="77777777">
              <w:trPr>
                <w:trHeight w:val="454"/>
                <w:jc w:val="center"/>
              </w:trPr>
              <w:tc>
                <w:tcPr>
                  <w:tcW w:w="727" w:type="pct"/>
                  <w:vMerge w:val="restart"/>
                  <w:vAlign w:val="center"/>
                </w:tcPr>
                <w:p w14:paraId="688ACB06"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2022.09.2</w:t>
                  </w:r>
                  <w:r>
                    <w:rPr>
                      <w:rFonts w:ascii="Times New Roman" w:eastAsia="宋体" w:hAnsi="Times New Roman" w:hint="eastAsia"/>
                      <w:sz w:val="21"/>
                      <w:szCs w:val="21"/>
                    </w:rPr>
                    <w:t>8</w:t>
                  </w:r>
                </w:p>
              </w:tc>
              <w:tc>
                <w:tcPr>
                  <w:tcW w:w="939" w:type="pct"/>
                  <w:vAlign w:val="center"/>
                </w:tcPr>
                <w:p w14:paraId="688ACB07"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昼间噪声</w:t>
                  </w:r>
                </w:p>
              </w:tc>
              <w:tc>
                <w:tcPr>
                  <w:tcW w:w="768" w:type="pct"/>
                  <w:vAlign w:val="center"/>
                </w:tcPr>
                <w:p w14:paraId="688ACB08"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5</w:t>
                  </w:r>
                  <w:r>
                    <w:rPr>
                      <w:rFonts w:ascii="Times New Roman" w:eastAsia="宋体" w:hAnsi="Times New Roman" w:hint="eastAsia"/>
                      <w:sz w:val="21"/>
                      <w:szCs w:val="21"/>
                      <w:lang w:bidi="ar"/>
                    </w:rPr>
                    <w:t>3</w:t>
                  </w:r>
                </w:p>
              </w:tc>
              <w:tc>
                <w:tcPr>
                  <w:tcW w:w="850" w:type="pct"/>
                  <w:vAlign w:val="center"/>
                </w:tcPr>
                <w:p w14:paraId="688ACB09"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52</w:t>
                  </w:r>
                </w:p>
              </w:tc>
              <w:tc>
                <w:tcPr>
                  <w:tcW w:w="850" w:type="pct"/>
                  <w:vAlign w:val="center"/>
                </w:tcPr>
                <w:p w14:paraId="688ACB0A"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50</w:t>
                  </w:r>
                </w:p>
              </w:tc>
              <w:tc>
                <w:tcPr>
                  <w:tcW w:w="866" w:type="pct"/>
                  <w:vAlign w:val="center"/>
                </w:tcPr>
                <w:p w14:paraId="688ACB0B"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50</w:t>
                  </w:r>
                </w:p>
              </w:tc>
            </w:tr>
            <w:tr w:rsidR="00780E2B" w14:paraId="688ACB13" w14:textId="77777777">
              <w:trPr>
                <w:trHeight w:val="454"/>
                <w:jc w:val="center"/>
              </w:trPr>
              <w:tc>
                <w:tcPr>
                  <w:tcW w:w="727" w:type="pct"/>
                  <w:vMerge/>
                  <w:vAlign w:val="center"/>
                </w:tcPr>
                <w:p w14:paraId="688ACB0D" w14:textId="77777777" w:rsidR="00780E2B" w:rsidRDefault="00780E2B">
                  <w:pPr>
                    <w:spacing w:after="0"/>
                    <w:jc w:val="center"/>
                    <w:textAlignment w:val="center"/>
                    <w:rPr>
                      <w:rFonts w:ascii="Times New Roman" w:eastAsia="宋体" w:hAnsi="Times New Roman"/>
                      <w:sz w:val="21"/>
                      <w:szCs w:val="21"/>
                      <w:lang w:bidi="ar"/>
                    </w:rPr>
                  </w:pPr>
                </w:p>
              </w:tc>
              <w:tc>
                <w:tcPr>
                  <w:tcW w:w="939" w:type="pct"/>
                  <w:vAlign w:val="center"/>
                </w:tcPr>
                <w:p w14:paraId="688ACB0E"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rPr>
                    <w:t>夜间噪声</w:t>
                  </w:r>
                </w:p>
              </w:tc>
              <w:tc>
                <w:tcPr>
                  <w:tcW w:w="768" w:type="pct"/>
                  <w:vAlign w:val="center"/>
                </w:tcPr>
                <w:p w14:paraId="688ACB0F"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43</w:t>
                  </w:r>
                </w:p>
              </w:tc>
              <w:tc>
                <w:tcPr>
                  <w:tcW w:w="850" w:type="pct"/>
                  <w:vAlign w:val="center"/>
                </w:tcPr>
                <w:p w14:paraId="688ACB10"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hint="eastAsia"/>
                      <w:sz w:val="21"/>
                      <w:szCs w:val="21"/>
                      <w:lang w:bidi="ar"/>
                    </w:rPr>
                    <w:t>4</w:t>
                  </w:r>
                  <w:r>
                    <w:rPr>
                      <w:rFonts w:ascii="Times New Roman" w:eastAsia="宋体" w:hAnsi="Times New Roman"/>
                      <w:sz w:val="21"/>
                      <w:szCs w:val="21"/>
                      <w:lang w:bidi="ar"/>
                    </w:rPr>
                    <w:t>1</w:t>
                  </w:r>
                </w:p>
              </w:tc>
              <w:tc>
                <w:tcPr>
                  <w:tcW w:w="850" w:type="pct"/>
                  <w:vAlign w:val="center"/>
                </w:tcPr>
                <w:p w14:paraId="688ACB11"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40</w:t>
                  </w:r>
                </w:p>
              </w:tc>
              <w:tc>
                <w:tcPr>
                  <w:tcW w:w="866" w:type="pct"/>
                  <w:vAlign w:val="center"/>
                </w:tcPr>
                <w:p w14:paraId="688ACB12" w14:textId="77777777" w:rsidR="00780E2B" w:rsidRDefault="00E20C02">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40</w:t>
                  </w:r>
                </w:p>
              </w:tc>
            </w:tr>
          </w:tbl>
          <w:p w14:paraId="688ACB14" w14:textId="77777777" w:rsidR="00780E2B" w:rsidRDefault="00E20C02">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sz w:val="24"/>
                <w:szCs w:val="24"/>
              </w:rPr>
              <w:lastRenderedPageBreak/>
              <w:t>由检测结果可知：本项目东</w:t>
            </w:r>
            <w:r>
              <w:rPr>
                <w:rFonts w:ascii="Times New Roman" w:eastAsia="宋体" w:hAnsi="Times New Roman" w:hint="eastAsia"/>
                <w:bCs/>
                <w:sz w:val="24"/>
                <w:szCs w:val="24"/>
              </w:rPr>
              <w:t>、南、西、北</w:t>
            </w:r>
            <w:r>
              <w:rPr>
                <w:rFonts w:ascii="Times New Roman" w:eastAsia="宋体" w:hAnsi="Times New Roman"/>
                <w:bCs/>
                <w:sz w:val="24"/>
                <w:szCs w:val="24"/>
              </w:rPr>
              <w:t>各厂界昼间噪声值为</w:t>
            </w:r>
            <w:r>
              <w:rPr>
                <w:rFonts w:ascii="Times New Roman" w:eastAsia="宋体" w:hAnsi="Times New Roman" w:hint="eastAsia"/>
                <w:bCs/>
                <w:sz w:val="24"/>
                <w:szCs w:val="24"/>
              </w:rPr>
              <w:t>5</w:t>
            </w:r>
            <w:r>
              <w:rPr>
                <w:rFonts w:ascii="Times New Roman" w:eastAsia="宋体" w:hAnsi="Times New Roman"/>
                <w:bCs/>
                <w:sz w:val="24"/>
                <w:szCs w:val="24"/>
              </w:rPr>
              <w:t>0</w:t>
            </w:r>
            <w:r>
              <w:rPr>
                <w:rFonts w:ascii="Times New Roman" w:eastAsia="宋体" w:hAnsi="Times New Roman" w:hint="eastAsia"/>
                <w:bCs/>
                <w:sz w:val="24"/>
                <w:szCs w:val="24"/>
              </w:rPr>
              <w:t>~5</w:t>
            </w:r>
            <w:r>
              <w:rPr>
                <w:rFonts w:ascii="Times New Roman" w:eastAsia="宋体" w:hAnsi="Times New Roman"/>
                <w:bCs/>
                <w:sz w:val="24"/>
                <w:szCs w:val="24"/>
              </w:rPr>
              <w:t>3dB</w:t>
            </w:r>
            <w:r>
              <w:rPr>
                <w:rFonts w:ascii="Times New Roman" w:eastAsia="宋体" w:hAnsi="Times New Roman" w:hint="eastAsia"/>
                <w:bCs/>
                <w:sz w:val="24"/>
                <w:szCs w:val="24"/>
              </w:rPr>
              <w:t>(</w:t>
            </w:r>
            <w:r>
              <w:rPr>
                <w:rFonts w:ascii="Times New Roman" w:eastAsia="宋体" w:hAnsi="Times New Roman"/>
                <w:bCs/>
                <w:sz w:val="24"/>
                <w:szCs w:val="24"/>
              </w:rPr>
              <w:t>A</w:t>
            </w:r>
            <w:r>
              <w:rPr>
                <w:rFonts w:ascii="Times New Roman" w:eastAsia="宋体" w:hAnsi="Times New Roman" w:hint="eastAsia"/>
                <w:bCs/>
                <w:sz w:val="24"/>
                <w:szCs w:val="24"/>
              </w:rPr>
              <w:t>)</w:t>
            </w:r>
            <w:r>
              <w:rPr>
                <w:rFonts w:ascii="Times New Roman" w:eastAsia="宋体" w:hAnsi="Times New Roman" w:hint="eastAsia"/>
                <w:bCs/>
                <w:sz w:val="24"/>
                <w:szCs w:val="24"/>
              </w:rPr>
              <w:t>，夜</w:t>
            </w:r>
            <w:r>
              <w:rPr>
                <w:rFonts w:ascii="Times New Roman" w:eastAsia="宋体" w:hAnsi="Times New Roman"/>
                <w:bCs/>
                <w:sz w:val="24"/>
                <w:szCs w:val="24"/>
              </w:rPr>
              <w:t>间噪声值为</w:t>
            </w:r>
            <w:r>
              <w:rPr>
                <w:rFonts w:ascii="Times New Roman" w:eastAsia="宋体" w:hAnsi="Times New Roman" w:hint="eastAsia"/>
                <w:bCs/>
                <w:sz w:val="24"/>
                <w:szCs w:val="24"/>
              </w:rPr>
              <w:t>4</w:t>
            </w:r>
            <w:r>
              <w:rPr>
                <w:rFonts w:ascii="Times New Roman" w:eastAsia="宋体" w:hAnsi="Times New Roman"/>
                <w:bCs/>
                <w:sz w:val="24"/>
                <w:szCs w:val="24"/>
              </w:rPr>
              <w:t>0</w:t>
            </w:r>
            <w:r>
              <w:rPr>
                <w:rFonts w:ascii="Times New Roman" w:eastAsia="宋体" w:hAnsi="Times New Roman" w:hint="eastAsia"/>
                <w:bCs/>
                <w:sz w:val="24"/>
                <w:szCs w:val="24"/>
              </w:rPr>
              <w:t>~4</w:t>
            </w:r>
            <w:r>
              <w:rPr>
                <w:rFonts w:ascii="Times New Roman" w:eastAsia="宋体" w:hAnsi="Times New Roman"/>
                <w:bCs/>
                <w:sz w:val="24"/>
                <w:szCs w:val="24"/>
              </w:rPr>
              <w:t>4dB</w:t>
            </w:r>
            <w:r>
              <w:rPr>
                <w:rFonts w:ascii="Times New Roman" w:eastAsia="宋体" w:hAnsi="Times New Roman" w:hint="eastAsia"/>
                <w:bCs/>
                <w:sz w:val="24"/>
                <w:szCs w:val="24"/>
              </w:rPr>
              <w:t>(</w:t>
            </w:r>
            <w:r>
              <w:rPr>
                <w:rFonts w:ascii="Times New Roman" w:eastAsia="宋体" w:hAnsi="Times New Roman"/>
                <w:bCs/>
                <w:sz w:val="24"/>
                <w:szCs w:val="24"/>
              </w:rPr>
              <w:t>A</w:t>
            </w:r>
            <w:r>
              <w:rPr>
                <w:rFonts w:ascii="Times New Roman" w:eastAsia="宋体" w:hAnsi="Times New Roman" w:hint="eastAsia"/>
                <w:bCs/>
                <w:sz w:val="24"/>
                <w:szCs w:val="24"/>
              </w:rPr>
              <w:t>)</w:t>
            </w:r>
            <w:r>
              <w:rPr>
                <w:rFonts w:ascii="Times New Roman" w:eastAsia="宋体" w:hAnsi="Times New Roman" w:hint="eastAsia"/>
                <w:bCs/>
                <w:sz w:val="24"/>
                <w:szCs w:val="24"/>
              </w:rPr>
              <w:t>，</w:t>
            </w:r>
            <w:r>
              <w:rPr>
                <w:rFonts w:ascii="Times New Roman" w:eastAsia="宋体" w:hAnsi="Times New Roman"/>
                <w:bCs/>
                <w:sz w:val="24"/>
                <w:szCs w:val="24"/>
              </w:rPr>
              <w:t>可以满足《工业企业厂界环境噪声排放标准》（</w:t>
            </w:r>
            <w:r>
              <w:rPr>
                <w:rFonts w:ascii="Times New Roman" w:eastAsia="宋体" w:hAnsi="Times New Roman"/>
                <w:bCs/>
                <w:sz w:val="24"/>
                <w:szCs w:val="24"/>
              </w:rPr>
              <w:t>GB12348-200</w:t>
            </w:r>
            <w:r>
              <w:rPr>
                <w:rFonts w:ascii="Times New Roman" w:eastAsia="宋体" w:hAnsi="Times New Roman"/>
                <w:bCs/>
                <w:color w:val="000000"/>
                <w:sz w:val="24"/>
                <w:szCs w:val="24"/>
              </w:rPr>
              <w:t>8</w:t>
            </w:r>
            <w:r>
              <w:rPr>
                <w:rFonts w:ascii="Times New Roman" w:eastAsia="宋体" w:hAnsi="Times New Roman"/>
                <w:bCs/>
                <w:color w:val="000000"/>
                <w:sz w:val="24"/>
                <w:szCs w:val="24"/>
              </w:rPr>
              <w:t>）</w:t>
            </w:r>
            <w:r>
              <w:rPr>
                <w:rFonts w:ascii="Times New Roman" w:eastAsia="宋体" w:hAnsi="Times New Roman"/>
                <w:bCs/>
                <w:color w:val="000000"/>
                <w:sz w:val="24"/>
                <w:szCs w:val="24"/>
              </w:rPr>
              <w:t>3</w:t>
            </w:r>
            <w:r>
              <w:rPr>
                <w:rFonts w:ascii="Times New Roman" w:eastAsia="宋体" w:hAnsi="Times New Roman" w:hint="eastAsia"/>
                <w:bCs/>
                <w:color w:val="000000"/>
                <w:sz w:val="24"/>
                <w:szCs w:val="24"/>
              </w:rPr>
              <w:t>类</w:t>
            </w:r>
            <w:r>
              <w:rPr>
                <w:rFonts w:ascii="Times New Roman" w:eastAsia="宋体" w:hAnsi="Times New Roman"/>
                <w:bCs/>
                <w:color w:val="000000"/>
                <w:sz w:val="24"/>
                <w:szCs w:val="24"/>
              </w:rPr>
              <w:t>标准昼间</w:t>
            </w:r>
            <w:r>
              <w:rPr>
                <w:rFonts w:ascii="Times New Roman" w:eastAsia="宋体" w:hAnsi="Times New Roman"/>
                <w:bCs/>
                <w:color w:val="000000"/>
                <w:sz w:val="24"/>
                <w:szCs w:val="24"/>
              </w:rPr>
              <w:t>65dB</w:t>
            </w:r>
            <w:r>
              <w:rPr>
                <w:rFonts w:ascii="Times New Roman" w:eastAsia="宋体" w:hAnsi="Times New Roman" w:hint="eastAsia"/>
                <w:bCs/>
                <w:color w:val="000000"/>
                <w:sz w:val="24"/>
                <w:szCs w:val="24"/>
              </w:rPr>
              <w:t>(A)</w:t>
            </w:r>
            <w:r>
              <w:rPr>
                <w:rFonts w:ascii="Times New Roman" w:eastAsia="宋体" w:hAnsi="Times New Roman" w:hint="eastAsia"/>
                <w:bCs/>
                <w:color w:val="000000"/>
                <w:sz w:val="24"/>
                <w:szCs w:val="24"/>
              </w:rPr>
              <w:t>、夜间</w:t>
            </w:r>
            <w:r>
              <w:rPr>
                <w:rFonts w:ascii="Times New Roman" w:eastAsia="宋体" w:hAnsi="Times New Roman" w:hint="eastAsia"/>
                <w:bCs/>
                <w:color w:val="000000"/>
                <w:sz w:val="24"/>
                <w:szCs w:val="24"/>
              </w:rPr>
              <w:t>5</w:t>
            </w:r>
            <w:r>
              <w:rPr>
                <w:rFonts w:ascii="Times New Roman" w:eastAsia="宋体" w:hAnsi="Times New Roman"/>
                <w:bCs/>
                <w:color w:val="000000"/>
                <w:sz w:val="24"/>
                <w:szCs w:val="24"/>
              </w:rPr>
              <w:t>5dB</w:t>
            </w:r>
            <w:r>
              <w:rPr>
                <w:rFonts w:ascii="Times New Roman" w:eastAsia="宋体" w:hAnsi="Times New Roman" w:hint="eastAsia"/>
                <w:bCs/>
                <w:color w:val="000000"/>
                <w:sz w:val="24"/>
                <w:szCs w:val="24"/>
              </w:rPr>
              <w:t>(A)</w:t>
            </w:r>
            <w:r>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p>
          <w:p w14:paraId="688ACB15" w14:textId="77777777" w:rsidR="00780E2B" w:rsidRDefault="00E20C02">
            <w:pPr>
              <w:spacing w:after="0" w:line="44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2</w:t>
            </w:r>
            <w:r>
              <w:rPr>
                <w:rFonts w:ascii="Times New Roman" w:eastAsia="宋体" w:hAnsi="Times New Roman" w:hint="eastAsia"/>
                <w:bCs/>
                <w:color w:val="000000" w:themeColor="text1"/>
                <w:sz w:val="24"/>
                <w:szCs w:val="24"/>
              </w:rPr>
              <w:t>、总量控制指标</w:t>
            </w:r>
          </w:p>
          <w:p w14:paraId="688ACB16" w14:textId="77777777" w:rsidR="00780E2B" w:rsidRDefault="00E20C02">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根据检测数据可以计算出一期工程项目的废气实际污染物排放量（工作时间</w:t>
            </w:r>
            <w:r>
              <w:rPr>
                <w:rFonts w:ascii="Times New Roman" w:eastAsia="宋体" w:hAnsi="Times New Roman" w:hint="eastAsia"/>
                <w:color w:val="000000"/>
                <w:kern w:val="2"/>
                <w:sz w:val="24"/>
                <w:szCs w:val="24"/>
              </w:rPr>
              <w:t>2</w:t>
            </w:r>
            <w:r>
              <w:rPr>
                <w:rFonts w:ascii="Times New Roman" w:eastAsia="宋体" w:hAnsi="Times New Roman"/>
                <w:color w:val="000000"/>
                <w:kern w:val="2"/>
                <w:sz w:val="24"/>
                <w:szCs w:val="24"/>
              </w:rPr>
              <w:t>400</w:t>
            </w:r>
            <w:r>
              <w:rPr>
                <w:rFonts w:ascii="Times New Roman" w:eastAsia="宋体" w:hAnsi="Times New Roman" w:hint="eastAsia"/>
                <w:color w:val="000000"/>
                <w:kern w:val="2"/>
                <w:sz w:val="24"/>
                <w:szCs w:val="24"/>
              </w:rPr>
              <w:t>h</w:t>
            </w:r>
            <w:r>
              <w:rPr>
                <w:rFonts w:ascii="Times New Roman" w:eastAsia="宋体" w:hAnsi="Times New Roman" w:hint="eastAsia"/>
                <w:color w:val="000000"/>
                <w:kern w:val="2"/>
                <w:sz w:val="24"/>
                <w:szCs w:val="24"/>
              </w:rPr>
              <w:t>），与本项目环评文件及批复的污染物排放总量情况见下表：</w:t>
            </w:r>
          </w:p>
          <w:p w14:paraId="688ACB17" w14:textId="77777777" w:rsidR="00780E2B" w:rsidRDefault="00E20C02">
            <w:pPr>
              <w:pStyle w:val="af6"/>
              <w:spacing w:beforeLines="0" w:before="0" w:after="0"/>
            </w:pPr>
            <w:r>
              <w:t>表</w:t>
            </w:r>
            <w:r>
              <w:t xml:space="preserve">17        </w:t>
            </w:r>
            <w:r>
              <w:rPr>
                <w:rFonts w:hint="eastAsia"/>
              </w:rPr>
              <w:t xml:space="preserve">       </w:t>
            </w:r>
            <w:r>
              <w:t>项目总量控制指标</w:t>
            </w:r>
            <w:r>
              <w:rPr>
                <w:rFonts w:hint="eastAsia"/>
              </w:rPr>
              <w:t xml:space="preserve">        </w:t>
            </w:r>
            <w:r>
              <w:t xml:space="preserve">  </w:t>
            </w:r>
            <w:r>
              <w:t>单位：</w:t>
            </w:r>
            <w:r>
              <w:t>t/a</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713"/>
              <w:gridCol w:w="3208"/>
              <w:gridCol w:w="2852"/>
            </w:tblGrid>
            <w:tr w:rsidR="00780E2B" w14:paraId="688ACB1C" w14:textId="77777777">
              <w:trPr>
                <w:trHeight w:val="454"/>
                <w:jc w:val="center"/>
              </w:trPr>
              <w:tc>
                <w:tcPr>
                  <w:tcW w:w="1352" w:type="pct"/>
                  <w:gridSpan w:val="2"/>
                  <w:vAlign w:val="center"/>
                </w:tcPr>
                <w:p w14:paraId="688ACB18" w14:textId="77777777" w:rsidR="00780E2B" w:rsidRDefault="00E20C02">
                  <w:pPr>
                    <w:pStyle w:val="af4"/>
                    <w:adjustRightInd w:val="0"/>
                    <w:snapToGrid w:val="0"/>
                    <w:rPr>
                      <w:b/>
                      <w:bCs/>
                      <w:szCs w:val="21"/>
                    </w:rPr>
                  </w:pPr>
                  <w:r>
                    <w:rPr>
                      <w:b/>
                      <w:bCs/>
                      <w:szCs w:val="21"/>
                    </w:rPr>
                    <w:t>污染物</w:t>
                  </w:r>
                </w:p>
              </w:tc>
              <w:tc>
                <w:tcPr>
                  <w:tcW w:w="1931" w:type="pct"/>
                  <w:vAlign w:val="center"/>
                </w:tcPr>
                <w:p w14:paraId="688ACB19" w14:textId="77777777" w:rsidR="00780E2B" w:rsidRDefault="00E20C02">
                  <w:pPr>
                    <w:pStyle w:val="af5"/>
                    <w:spacing w:after="0"/>
                    <w:rPr>
                      <w:rFonts w:ascii="Times New Roman" w:eastAsia="宋体" w:hAnsi="Times New Roman"/>
                      <w:b/>
                      <w:bCs/>
                      <w:sz w:val="21"/>
                    </w:rPr>
                  </w:pPr>
                  <w:r>
                    <w:rPr>
                      <w:rFonts w:ascii="Times New Roman" w:eastAsia="宋体" w:hAnsi="Times New Roman"/>
                      <w:b/>
                      <w:bCs/>
                      <w:sz w:val="21"/>
                    </w:rPr>
                    <w:t>环评</w:t>
                  </w:r>
                  <w:r>
                    <w:rPr>
                      <w:rFonts w:ascii="Times New Roman" w:eastAsia="宋体" w:hAnsi="Times New Roman" w:hint="eastAsia"/>
                      <w:b/>
                      <w:bCs/>
                      <w:sz w:val="21"/>
                    </w:rPr>
                    <w:t>文件及</w:t>
                  </w:r>
                  <w:r>
                    <w:rPr>
                      <w:rFonts w:ascii="Times New Roman" w:eastAsia="宋体" w:hAnsi="Times New Roman"/>
                      <w:b/>
                      <w:bCs/>
                      <w:sz w:val="21"/>
                    </w:rPr>
                    <w:t>批复排放总量</w:t>
                  </w:r>
                </w:p>
              </w:tc>
              <w:tc>
                <w:tcPr>
                  <w:tcW w:w="1717" w:type="pct"/>
                  <w:vAlign w:val="center"/>
                </w:tcPr>
                <w:p w14:paraId="688ACB1A" w14:textId="77777777" w:rsidR="00780E2B" w:rsidRDefault="00E20C02">
                  <w:pPr>
                    <w:pStyle w:val="af4"/>
                    <w:adjustRightInd w:val="0"/>
                    <w:snapToGrid w:val="0"/>
                    <w:rPr>
                      <w:b/>
                      <w:bCs/>
                      <w:color w:val="000000" w:themeColor="text1"/>
                      <w:szCs w:val="21"/>
                    </w:rPr>
                  </w:pPr>
                  <w:r>
                    <w:rPr>
                      <w:b/>
                      <w:bCs/>
                      <w:color w:val="000000" w:themeColor="text1"/>
                      <w:szCs w:val="21"/>
                    </w:rPr>
                    <w:t>本项目实际排放总量</w:t>
                  </w:r>
                </w:p>
                <w:p w14:paraId="688ACB1B" w14:textId="77777777" w:rsidR="00780E2B" w:rsidRDefault="00E20C02">
                  <w:pPr>
                    <w:pStyle w:val="af4"/>
                    <w:adjustRightInd w:val="0"/>
                    <w:snapToGrid w:val="0"/>
                    <w:rPr>
                      <w:b/>
                      <w:bCs/>
                      <w:szCs w:val="21"/>
                    </w:rPr>
                  </w:pPr>
                  <w:r>
                    <w:rPr>
                      <w:rFonts w:hint="eastAsia"/>
                      <w:b/>
                      <w:bCs/>
                      <w:color w:val="000000" w:themeColor="text1"/>
                      <w:szCs w:val="21"/>
                    </w:rPr>
                    <w:t>（一期工程）</w:t>
                  </w:r>
                </w:p>
              </w:tc>
            </w:tr>
            <w:tr w:rsidR="00780E2B" w14:paraId="688ACB22" w14:textId="77777777">
              <w:trPr>
                <w:trHeight w:val="454"/>
                <w:jc w:val="center"/>
              </w:trPr>
              <w:tc>
                <w:tcPr>
                  <w:tcW w:w="321" w:type="pct"/>
                  <w:vMerge w:val="restart"/>
                  <w:vAlign w:val="center"/>
                </w:tcPr>
                <w:p w14:paraId="688ACB1D" w14:textId="77777777" w:rsidR="00780E2B" w:rsidRDefault="00E20C02">
                  <w:pPr>
                    <w:pStyle w:val="af4"/>
                    <w:adjustRightInd w:val="0"/>
                    <w:snapToGrid w:val="0"/>
                    <w:rPr>
                      <w:szCs w:val="21"/>
                    </w:rPr>
                  </w:pPr>
                  <w:r>
                    <w:rPr>
                      <w:szCs w:val="21"/>
                    </w:rPr>
                    <w:t>废气</w:t>
                  </w:r>
                </w:p>
              </w:tc>
              <w:tc>
                <w:tcPr>
                  <w:tcW w:w="1031" w:type="pct"/>
                  <w:vAlign w:val="center"/>
                </w:tcPr>
                <w:p w14:paraId="688ACB1E" w14:textId="77777777" w:rsidR="00780E2B" w:rsidRDefault="00E20C02">
                  <w:pPr>
                    <w:pStyle w:val="af4"/>
                    <w:adjustRightInd w:val="0"/>
                    <w:snapToGrid w:val="0"/>
                    <w:rPr>
                      <w:szCs w:val="21"/>
                    </w:rPr>
                  </w:pPr>
                  <w:r>
                    <w:rPr>
                      <w:szCs w:val="21"/>
                    </w:rPr>
                    <w:t>颗粒物</w:t>
                  </w:r>
                </w:p>
              </w:tc>
              <w:tc>
                <w:tcPr>
                  <w:tcW w:w="1931" w:type="pct"/>
                  <w:vAlign w:val="center"/>
                </w:tcPr>
                <w:p w14:paraId="688ACB1F" w14:textId="77777777" w:rsidR="00780E2B" w:rsidRDefault="00E20C02">
                  <w:pPr>
                    <w:pStyle w:val="af5"/>
                    <w:spacing w:after="0"/>
                    <w:rPr>
                      <w:rFonts w:ascii="Times New Roman" w:eastAsia="宋体" w:hAnsi="Times New Roman"/>
                      <w:sz w:val="21"/>
                    </w:rPr>
                  </w:pPr>
                  <w:r>
                    <w:rPr>
                      <w:rFonts w:ascii="Times New Roman" w:eastAsia="宋体" w:hAnsi="Times New Roman"/>
                      <w:sz w:val="21"/>
                    </w:rPr>
                    <w:t>0.273</w:t>
                  </w:r>
                </w:p>
                <w:p w14:paraId="688ACB20" w14:textId="77777777" w:rsidR="00780E2B" w:rsidRDefault="00E20C02">
                  <w:pPr>
                    <w:pStyle w:val="af5"/>
                    <w:spacing w:after="0"/>
                    <w:rPr>
                      <w:rFonts w:ascii="Times New Roman" w:eastAsia="宋体" w:hAnsi="Times New Roman"/>
                      <w:sz w:val="21"/>
                    </w:rPr>
                  </w:pPr>
                  <w:r>
                    <w:rPr>
                      <w:rFonts w:ascii="Times New Roman" w:eastAsia="宋体" w:hAnsi="Times New Roman" w:hint="eastAsia"/>
                      <w:sz w:val="21"/>
                    </w:rPr>
                    <w:t>（有组织</w:t>
                  </w:r>
                  <w:r>
                    <w:rPr>
                      <w:rFonts w:ascii="Times New Roman" w:eastAsia="宋体" w:hAnsi="Times New Roman" w:hint="eastAsia"/>
                      <w:sz w:val="21"/>
                    </w:rPr>
                    <w:t>0.164</w:t>
                  </w:r>
                  <w:r>
                    <w:rPr>
                      <w:rFonts w:ascii="Times New Roman" w:eastAsia="宋体" w:hAnsi="Times New Roman" w:hint="eastAsia"/>
                      <w:sz w:val="21"/>
                    </w:rPr>
                    <w:t>，无组织</w:t>
                  </w:r>
                  <w:r>
                    <w:rPr>
                      <w:rFonts w:ascii="Times New Roman" w:eastAsia="宋体" w:hAnsi="Times New Roman" w:hint="eastAsia"/>
                      <w:sz w:val="21"/>
                    </w:rPr>
                    <w:t>0.109</w:t>
                  </w:r>
                  <w:r>
                    <w:rPr>
                      <w:rFonts w:ascii="Times New Roman" w:eastAsia="宋体" w:hAnsi="Times New Roman" w:hint="eastAsia"/>
                      <w:sz w:val="21"/>
                    </w:rPr>
                    <w:t>））</w:t>
                  </w:r>
                </w:p>
              </w:tc>
              <w:tc>
                <w:tcPr>
                  <w:tcW w:w="1717" w:type="pct"/>
                  <w:vAlign w:val="center"/>
                </w:tcPr>
                <w:p w14:paraId="688ACB21" w14:textId="77777777" w:rsidR="00780E2B" w:rsidRDefault="00E20C02">
                  <w:pPr>
                    <w:pStyle w:val="af4"/>
                    <w:adjustRightInd w:val="0"/>
                    <w:snapToGrid w:val="0"/>
                    <w:rPr>
                      <w:szCs w:val="21"/>
                    </w:rPr>
                  </w:pPr>
                  <w:r>
                    <w:rPr>
                      <w:rFonts w:hint="eastAsia"/>
                      <w:szCs w:val="21"/>
                    </w:rPr>
                    <w:t>0</w:t>
                  </w:r>
                  <w:r>
                    <w:rPr>
                      <w:szCs w:val="21"/>
                    </w:rPr>
                    <w:t>.138</w:t>
                  </w:r>
                </w:p>
              </w:tc>
            </w:tr>
            <w:tr w:rsidR="00780E2B" w14:paraId="688ACB27" w14:textId="77777777">
              <w:trPr>
                <w:trHeight w:val="454"/>
                <w:jc w:val="center"/>
              </w:trPr>
              <w:tc>
                <w:tcPr>
                  <w:tcW w:w="321" w:type="pct"/>
                  <w:vMerge/>
                  <w:vAlign w:val="center"/>
                </w:tcPr>
                <w:p w14:paraId="688ACB23" w14:textId="77777777" w:rsidR="00780E2B" w:rsidRDefault="00780E2B">
                  <w:pPr>
                    <w:pStyle w:val="af4"/>
                    <w:adjustRightInd w:val="0"/>
                    <w:snapToGrid w:val="0"/>
                    <w:rPr>
                      <w:szCs w:val="21"/>
                    </w:rPr>
                  </w:pPr>
                </w:p>
              </w:tc>
              <w:tc>
                <w:tcPr>
                  <w:tcW w:w="1031" w:type="pct"/>
                  <w:vAlign w:val="center"/>
                </w:tcPr>
                <w:p w14:paraId="688ACB24" w14:textId="77777777" w:rsidR="00780E2B" w:rsidRDefault="00E20C02">
                  <w:pPr>
                    <w:pStyle w:val="af4"/>
                    <w:adjustRightInd w:val="0"/>
                    <w:snapToGrid w:val="0"/>
                    <w:rPr>
                      <w:szCs w:val="21"/>
                    </w:rPr>
                  </w:pPr>
                  <w:r>
                    <w:rPr>
                      <w:rFonts w:hint="eastAsia"/>
                      <w:szCs w:val="21"/>
                    </w:rPr>
                    <w:t>C</w:t>
                  </w:r>
                  <w:r>
                    <w:rPr>
                      <w:szCs w:val="21"/>
                    </w:rPr>
                    <w:t>OD</w:t>
                  </w:r>
                </w:p>
              </w:tc>
              <w:tc>
                <w:tcPr>
                  <w:tcW w:w="1931" w:type="pct"/>
                  <w:vAlign w:val="center"/>
                </w:tcPr>
                <w:p w14:paraId="688ACB25" w14:textId="77777777" w:rsidR="00780E2B" w:rsidRDefault="00E20C02">
                  <w:pPr>
                    <w:pStyle w:val="af5"/>
                    <w:spacing w:after="0"/>
                    <w:rPr>
                      <w:rFonts w:ascii="Times New Roman" w:eastAsia="宋体" w:hAnsi="Times New Roman"/>
                      <w:sz w:val="21"/>
                    </w:rPr>
                  </w:pPr>
                  <w:r>
                    <w:rPr>
                      <w:rFonts w:ascii="Times New Roman" w:eastAsia="宋体" w:hAnsi="Times New Roman"/>
                      <w:sz w:val="21"/>
                    </w:rPr>
                    <w:t>0.0092</w:t>
                  </w:r>
                </w:p>
              </w:tc>
              <w:tc>
                <w:tcPr>
                  <w:tcW w:w="1717" w:type="pct"/>
                  <w:vAlign w:val="center"/>
                </w:tcPr>
                <w:p w14:paraId="688ACB26" w14:textId="77777777" w:rsidR="00780E2B" w:rsidRDefault="00E20C02">
                  <w:pPr>
                    <w:pStyle w:val="af4"/>
                    <w:adjustRightInd w:val="0"/>
                    <w:snapToGrid w:val="0"/>
                    <w:rPr>
                      <w:szCs w:val="21"/>
                    </w:rPr>
                  </w:pPr>
                  <w:r>
                    <w:rPr>
                      <w:rFonts w:hint="eastAsia"/>
                      <w:szCs w:val="21"/>
                    </w:rPr>
                    <w:t>/</w:t>
                  </w:r>
                </w:p>
              </w:tc>
            </w:tr>
            <w:tr w:rsidR="00780E2B" w14:paraId="688ACB2C" w14:textId="77777777">
              <w:trPr>
                <w:trHeight w:val="454"/>
                <w:jc w:val="center"/>
              </w:trPr>
              <w:tc>
                <w:tcPr>
                  <w:tcW w:w="321" w:type="pct"/>
                  <w:vMerge/>
                  <w:vAlign w:val="center"/>
                </w:tcPr>
                <w:p w14:paraId="688ACB28" w14:textId="77777777" w:rsidR="00780E2B" w:rsidRDefault="00780E2B">
                  <w:pPr>
                    <w:pStyle w:val="af4"/>
                    <w:adjustRightInd w:val="0"/>
                    <w:snapToGrid w:val="0"/>
                    <w:rPr>
                      <w:szCs w:val="21"/>
                    </w:rPr>
                  </w:pPr>
                </w:p>
              </w:tc>
              <w:tc>
                <w:tcPr>
                  <w:tcW w:w="1031" w:type="pct"/>
                  <w:vAlign w:val="center"/>
                </w:tcPr>
                <w:p w14:paraId="688ACB29" w14:textId="77777777" w:rsidR="00780E2B" w:rsidRDefault="00E20C02">
                  <w:pPr>
                    <w:pStyle w:val="af5"/>
                    <w:spacing w:after="0"/>
                    <w:rPr>
                      <w:rFonts w:ascii="宋体" w:eastAsia="宋体" w:hAnsi="宋体"/>
                      <w:sz w:val="21"/>
                    </w:rPr>
                  </w:pPr>
                  <w:r>
                    <w:rPr>
                      <w:rFonts w:ascii="宋体" w:eastAsia="宋体" w:hAnsi="宋体" w:hint="eastAsia"/>
                      <w:color w:val="000000"/>
                      <w:sz w:val="21"/>
                      <w:lang w:val="pt-BR"/>
                    </w:rPr>
                    <w:t>氨氮</w:t>
                  </w:r>
                </w:p>
              </w:tc>
              <w:tc>
                <w:tcPr>
                  <w:tcW w:w="1931" w:type="pct"/>
                  <w:vAlign w:val="center"/>
                </w:tcPr>
                <w:p w14:paraId="688ACB2A" w14:textId="77777777" w:rsidR="00780E2B" w:rsidRDefault="00E20C02">
                  <w:pPr>
                    <w:pStyle w:val="af5"/>
                    <w:spacing w:after="0"/>
                    <w:rPr>
                      <w:rFonts w:ascii="Times New Roman" w:eastAsia="宋体" w:hAnsi="Times New Roman"/>
                      <w:sz w:val="21"/>
                    </w:rPr>
                  </w:pPr>
                  <w:r>
                    <w:rPr>
                      <w:rFonts w:ascii="Times New Roman" w:eastAsia="宋体" w:hAnsi="Times New Roman"/>
                      <w:sz w:val="21"/>
                    </w:rPr>
                    <w:t>0.0005</w:t>
                  </w:r>
                </w:p>
              </w:tc>
              <w:tc>
                <w:tcPr>
                  <w:tcW w:w="1717" w:type="pct"/>
                  <w:vAlign w:val="center"/>
                </w:tcPr>
                <w:p w14:paraId="688ACB2B" w14:textId="77777777" w:rsidR="00780E2B" w:rsidRDefault="00E20C02">
                  <w:pPr>
                    <w:pStyle w:val="af4"/>
                    <w:adjustRightInd w:val="0"/>
                    <w:snapToGrid w:val="0"/>
                    <w:rPr>
                      <w:szCs w:val="21"/>
                    </w:rPr>
                  </w:pPr>
                  <w:r>
                    <w:rPr>
                      <w:rFonts w:hint="eastAsia"/>
                      <w:szCs w:val="21"/>
                    </w:rPr>
                    <w:t>/</w:t>
                  </w:r>
                </w:p>
              </w:tc>
            </w:tr>
          </w:tbl>
          <w:p w14:paraId="688ACB2D" w14:textId="77777777" w:rsidR="00780E2B" w:rsidRDefault="00E20C02">
            <w:pPr>
              <w:spacing w:after="0" w:line="44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由上表可以看出，本项目废气污染物排放总量可以满足该项目环评文件及批复的总量指标要求。</w:t>
            </w:r>
          </w:p>
          <w:p w14:paraId="688ACB2E" w14:textId="77777777" w:rsidR="00780E2B" w:rsidRDefault="00E20C02">
            <w:pPr>
              <w:spacing w:after="0" w:line="44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688ACB2F" w14:textId="77777777" w:rsidR="00780E2B" w:rsidRDefault="00E20C02">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w:t>
            </w:r>
            <w:r>
              <w:rPr>
                <w:rFonts w:ascii="宋体" w:eastAsia="宋体" w:hAnsi="宋体"/>
                <w:bCs/>
                <w:color w:val="000000"/>
                <w:sz w:val="24"/>
                <w:szCs w:val="24"/>
              </w:rPr>
              <w:t>三同时</w:t>
            </w:r>
            <w:r>
              <w:rPr>
                <w:rFonts w:ascii="宋体" w:eastAsia="宋体" w:hAnsi="宋体"/>
                <w:bCs/>
                <w:color w:val="000000"/>
                <w:sz w:val="24"/>
                <w:szCs w:val="24"/>
              </w:rPr>
              <w:t>”</w:t>
            </w:r>
            <w:r>
              <w:rPr>
                <w:rFonts w:ascii="Times New Roman" w:eastAsia="宋体" w:hAnsi="Times New Roman"/>
                <w:bCs/>
                <w:color w:val="000000"/>
                <w:sz w:val="24"/>
                <w:szCs w:val="24"/>
              </w:rPr>
              <w:t>执行情况</w:t>
            </w:r>
          </w:p>
          <w:p w14:paraId="688ACB30" w14:textId="77777777" w:rsidR="00780E2B" w:rsidRDefault="00E20C02">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w:t>
            </w:r>
            <w:r>
              <w:rPr>
                <w:rFonts w:ascii="宋体" w:eastAsia="宋体" w:hAnsi="宋体" w:cs="宋体" w:hint="eastAsia"/>
                <w:bCs/>
                <w:color w:val="000000"/>
                <w:sz w:val="24"/>
                <w:szCs w:val="24"/>
              </w:rPr>
              <w:t>实了“三同时”制</w:t>
            </w:r>
            <w:r>
              <w:rPr>
                <w:rFonts w:ascii="Times New Roman" w:eastAsia="宋体" w:hAnsi="Times New Roman"/>
                <w:bCs/>
                <w:color w:val="000000"/>
                <w:sz w:val="24"/>
                <w:szCs w:val="24"/>
              </w:rPr>
              <w:t>度。</w:t>
            </w:r>
          </w:p>
          <w:p w14:paraId="688ACB31" w14:textId="77777777" w:rsidR="00780E2B" w:rsidRDefault="00E20C02">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688ACB32" w14:textId="77777777" w:rsidR="00780E2B" w:rsidRDefault="00E20C02">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688ACB33" w14:textId="77777777" w:rsidR="00780E2B" w:rsidRDefault="00E20C02">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688ACB34" w14:textId="77777777" w:rsidR="00780E2B" w:rsidRDefault="00E20C02">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688ACB35" w14:textId="77777777" w:rsidR="00780E2B" w:rsidRDefault="00E20C02">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、与建设项目竣工环境保护验收暂行办法（国环规环评【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688ACB36" w14:textId="77777777" w:rsidR="00780E2B" w:rsidRDefault="00E20C02">
            <w:pPr>
              <w:spacing w:after="0" w:line="460" w:lineRule="exact"/>
              <w:ind w:firstLineChars="200" w:firstLine="480"/>
              <w:textAlignment w:val="baseline"/>
              <w:rPr>
                <w:rFonts w:ascii="Times New Roman" w:eastAsia="黑体" w:hAnsi="黑体"/>
                <w:bCs/>
                <w:color w:val="000000"/>
                <w:sz w:val="24"/>
                <w:szCs w:val="24"/>
              </w:rPr>
            </w:pPr>
            <w:r>
              <w:rPr>
                <w:rFonts w:ascii="Times New Roman" w:eastAsia="黑体" w:hAnsi="黑体"/>
                <w:bCs/>
                <w:color w:val="000000"/>
                <w:sz w:val="24"/>
                <w:szCs w:val="24"/>
              </w:rPr>
              <w:t>表</w:t>
            </w:r>
            <w:r>
              <w:rPr>
                <w:rFonts w:ascii="Times New Roman" w:eastAsia="黑体" w:hAnsi="黑体"/>
                <w:bCs/>
                <w:color w:val="000000"/>
                <w:sz w:val="24"/>
                <w:szCs w:val="24"/>
              </w:rPr>
              <w:t xml:space="preserve">18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43"/>
              <w:gridCol w:w="2836"/>
              <w:gridCol w:w="1427"/>
            </w:tblGrid>
            <w:tr w:rsidR="00780E2B" w14:paraId="688ACB3A" w14:textId="77777777">
              <w:trPr>
                <w:trHeight w:val="454"/>
                <w:jc w:val="center"/>
              </w:trPr>
              <w:tc>
                <w:tcPr>
                  <w:tcW w:w="2434" w:type="pct"/>
                  <w:tcBorders>
                    <w:top w:val="single" w:sz="8" w:space="0" w:color="auto"/>
                  </w:tcBorders>
                  <w:vAlign w:val="center"/>
                </w:tcPr>
                <w:p w14:paraId="688ACB37" w14:textId="77777777" w:rsidR="00780E2B" w:rsidRDefault="00E20C02">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707" w:type="pct"/>
                  <w:tcBorders>
                    <w:top w:val="single" w:sz="8" w:space="0" w:color="auto"/>
                    <w:right w:val="single" w:sz="4" w:space="0" w:color="auto"/>
                  </w:tcBorders>
                  <w:vAlign w:val="center"/>
                </w:tcPr>
                <w:p w14:paraId="688ACB38" w14:textId="77777777" w:rsidR="00780E2B" w:rsidRDefault="00E20C02">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859" w:type="pct"/>
                  <w:tcBorders>
                    <w:top w:val="single" w:sz="8" w:space="0" w:color="auto"/>
                    <w:bottom w:val="single" w:sz="4" w:space="0" w:color="auto"/>
                  </w:tcBorders>
                  <w:vAlign w:val="center"/>
                </w:tcPr>
                <w:p w14:paraId="688ACB39" w14:textId="77777777" w:rsidR="00780E2B" w:rsidRDefault="00E20C02">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780E2B" w14:paraId="688ACB3E" w14:textId="77777777">
              <w:trPr>
                <w:trHeight w:val="454"/>
                <w:jc w:val="center"/>
              </w:trPr>
              <w:tc>
                <w:tcPr>
                  <w:tcW w:w="2434" w:type="pct"/>
                  <w:vAlign w:val="center"/>
                </w:tcPr>
                <w:p w14:paraId="688ACB3B"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707" w:type="pct"/>
                  <w:tcBorders>
                    <w:right w:val="single" w:sz="4" w:space="0" w:color="auto"/>
                  </w:tcBorders>
                  <w:vAlign w:val="center"/>
                </w:tcPr>
                <w:p w14:paraId="688ACB3C" w14:textId="77777777" w:rsidR="00780E2B" w:rsidRDefault="00E20C02">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859" w:type="pct"/>
                  <w:vAlign w:val="center"/>
                </w:tcPr>
                <w:p w14:paraId="688ACB3D"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780E2B" w14:paraId="688ACB42" w14:textId="77777777">
              <w:trPr>
                <w:trHeight w:val="454"/>
                <w:jc w:val="center"/>
              </w:trPr>
              <w:tc>
                <w:tcPr>
                  <w:tcW w:w="2434" w:type="pct"/>
                  <w:vAlign w:val="center"/>
                </w:tcPr>
                <w:p w14:paraId="688ACB3F"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w:t>
                  </w:r>
                  <w:r>
                    <w:rPr>
                      <w:rFonts w:ascii="Times New Roman" w:eastAsia="宋体" w:hAnsi="Times New Roman" w:hint="eastAsia"/>
                      <w:bCs/>
                      <w:color w:val="000000"/>
                      <w:sz w:val="21"/>
                      <w:szCs w:val="21"/>
                    </w:rPr>
                    <w:lastRenderedPageBreak/>
                    <w:t>决定或者重点污染物排放总量控制指标要求的，建设单位不得提出验收合格的意见。</w:t>
                  </w:r>
                </w:p>
              </w:tc>
              <w:tc>
                <w:tcPr>
                  <w:tcW w:w="1707" w:type="pct"/>
                  <w:tcBorders>
                    <w:right w:val="single" w:sz="4" w:space="0" w:color="auto"/>
                  </w:tcBorders>
                  <w:vAlign w:val="center"/>
                </w:tcPr>
                <w:p w14:paraId="688ACB40"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lastRenderedPageBreak/>
                    <w:t>本项目污染物排放符合国家和地方相关标准、环境影响</w:t>
                  </w:r>
                  <w:r>
                    <w:rPr>
                      <w:rFonts w:ascii="Times New Roman" w:eastAsia="宋体" w:hAnsi="Times New Roman"/>
                      <w:bCs/>
                      <w:color w:val="000000"/>
                      <w:sz w:val="21"/>
                      <w:szCs w:val="21"/>
                    </w:rPr>
                    <w:lastRenderedPageBreak/>
                    <w:t>报告表及其审批部门审批决定。</w:t>
                  </w:r>
                </w:p>
              </w:tc>
              <w:tc>
                <w:tcPr>
                  <w:tcW w:w="859" w:type="pct"/>
                  <w:vAlign w:val="center"/>
                </w:tcPr>
                <w:p w14:paraId="688ACB41"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lastRenderedPageBreak/>
                    <w:t>相符</w:t>
                  </w:r>
                </w:p>
              </w:tc>
            </w:tr>
            <w:tr w:rsidR="00780E2B" w14:paraId="688ACB46" w14:textId="77777777">
              <w:trPr>
                <w:trHeight w:val="454"/>
                <w:jc w:val="center"/>
              </w:trPr>
              <w:tc>
                <w:tcPr>
                  <w:tcW w:w="2434" w:type="pct"/>
                  <w:vAlign w:val="center"/>
                </w:tcPr>
                <w:p w14:paraId="688ACB43"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707" w:type="pct"/>
                  <w:tcBorders>
                    <w:right w:val="single" w:sz="4" w:space="0" w:color="auto"/>
                  </w:tcBorders>
                  <w:vAlign w:val="center"/>
                </w:tcPr>
                <w:p w14:paraId="688ACB44"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w:t>
                  </w:r>
                  <w:r>
                    <w:rPr>
                      <w:rFonts w:ascii="Times New Roman" w:eastAsia="宋体" w:hAnsi="Times New Roman" w:hint="eastAsia"/>
                      <w:bCs/>
                      <w:color w:val="000000"/>
                      <w:sz w:val="21"/>
                      <w:szCs w:val="21"/>
                    </w:rPr>
                    <w:t>动清单（试行）的通知》（环办环评函</w:t>
                  </w:r>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号）的对比分析（见表</w:t>
                  </w:r>
                  <w:r>
                    <w:rPr>
                      <w:rFonts w:ascii="Times New Roman" w:eastAsia="宋体" w:hAnsi="Times New Roman" w:hint="eastAsia"/>
                      <w:bCs/>
                      <w:color w:val="000000"/>
                      <w:sz w:val="21"/>
                      <w:szCs w:val="21"/>
                    </w:rPr>
                    <w:t>8</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859" w:type="pct"/>
                  <w:vAlign w:val="center"/>
                </w:tcPr>
                <w:p w14:paraId="688ACB45"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780E2B" w14:paraId="688ACB4A" w14:textId="77777777">
              <w:trPr>
                <w:trHeight w:val="454"/>
                <w:jc w:val="center"/>
              </w:trPr>
              <w:tc>
                <w:tcPr>
                  <w:tcW w:w="2434" w:type="pct"/>
                  <w:vAlign w:val="center"/>
                </w:tcPr>
                <w:p w14:paraId="688ACB47"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707" w:type="pct"/>
                  <w:tcBorders>
                    <w:right w:val="single" w:sz="4" w:space="0" w:color="auto"/>
                  </w:tcBorders>
                  <w:vAlign w:val="center"/>
                </w:tcPr>
                <w:p w14:paraId="688ACB48"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859" w:type="pct"/>
                  <w:vAlign w:val="center"/>
                </w:tcPr>
                <w:p w14:paraId="688ACB49"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780E2B" w14:paraId="688ACB4E" w14:textId="77777777">
              <w:trPr>
                <w:trHeight w:val="454"/>
                <w:jc w:val="center"/>
              </w:trPr>
              <w:tc>
                <w:tcPr>
                  <w:tcW w:w="2434" w:type="pct"/>
                  <w:vAlign w:val="center"/>
                </w:tcPr>
                <w:p w14:paraId="688ACB4B"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707" w:type="pct"/>
                  <w:tcBorders>
                    <w:right w:val="single" w:sz="4" w:space="0" w:color="auto"/>
                  </w:tcBorders>
                  <w:vAlign w:val="center"/>
                </w:tcPr>
                <w:p w14:paraId="688ACB4C"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本项目已办理排污许可</w:t>
                  </w:r>
                  <w:r>
                    <w:rPr>
                      <w:rFonts w:ascii="Times New Roman" w:eastAsia="宋体" w:hAnsi="Times New Roman" w:hint="eastAsia"/>
                      <w:bCs/>
                      <w:color w:val="000000"/>
                      <w:sz w:val="21"/>
                      <w:szCs w:val="21"/>
                    </w:rPr>
                    <w:t>登记</w:t>
                  </w:r>
                  <w:r>
                    <w:rPr>
                      <w:rFonts w:ascii="Times New Roman" w:eastAsia="宋体" w:hAnsi="Times New Roman"/>
                      <w:bCs/>
                      <w:color w:val="000000"/>
                      <w:sz w:val="21"/>
                      <w:szCs w:val="21"/>
                    </w:rPr>
                    <w:t>。</w:t>
                  </w:r>
                </w:p>
              </w:tc>
              <w:tc>
                <w:tcPr>
                  <w:tcW w:w="859" w:type="pct"/>
                  <w:vAlign w:val="center"/>
                </w:tcPr>
                <w:p w14:paraId="688ACB4D"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780E2B" w14:paraId="688ACB52" w14:textId="77777777">
              <w:trPr>
                <w:trHeight w:val="454"/>
                <w:jc w:val="center"/>
              </w:trPr>
              <w:tc>
                <w:tcPr>
                  <w:tcW w:w="2434" w:type="pct"/>
                  <w:vAlign w:val="center"/>
                </w:tcPr>
                <w:p w14:paraId="688ACB4F"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707" w:type="pct"/>
                  <w:tcBorders>
                    <w:right w:val="single" w:sz="4" w:space="0" w:color="auto"/>
                  </w:tcBorders>
                  <w:vAlign w:val="center"/>
                </w:tcPr>
                <w:p w14:paraId="688ACB50"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本项目属于分期建设、分期验收项目。</w:t>
                  </w:r>
                  <w:r>
                    <w:rPr>
                      <w:rFonts w:ascii="Times New Roman" w:eastAsia="宋体" w:hAnsi="Times New Roman" w:hint="eastAsia"/>
                      <w:bCs/>
                      <w:color w:val="000000"/>
                      <w:sz w:val="21"/>
                      <w:szCs w:val="21"/>
                    </w:rPr>
                    <w:t>一期建设项目为</w:t>
                  </w:r>
                  <w:r>
                    <w:rPr>
                      <w:rFonts w:ascii="Times New Roman" w:eastAsia="宋体" w:hAnsi="Times New Roman" w:hint="eastAsia"/>
                      <w:color w:val="000000"/>
                      <w:sz w:val="21"/>
                      <w:szCs w:val="21"/>
                    </w:rPr>
                    <w:t>年产</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万吨石膏制品项目</w:t>
                  </w:r>
                  <w:r>
                    <w:rPr>
                      <w:rFonts w:ascii="Times New Roman" w:eastAsia="宋体" w:hAnsi="Times New Roman" w:hint="eastAsia"/>
                      <w:bCs/>
                      <w:color w:val="000000"/>
                      <w:sz w:val="21"/>
                      <w:szCs w:val="21"/>
                    </w:rPr>
                    <w:t>，末端治理措施为脉冲袋式除尘器，该环保设施治污能力能够满足主体工程需要。</w:t>
                  </w:r>
                </w:p>
              </w:tc>
              <w:tc>
                <w:tcPr>
                  <w:tcW w:w="859" w:type="pct"/>
                  <w:vAlign w:val="center"/>
                </w:tcPr>
                <w:p w14:paraId="688ACB51"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780E2B" w14:paraId="688ACB56" w14:textId="77777777">
              <w:trPr>
                <w:trHeight w:val="454"/>
                <w:jc w:val="center"/>
              </w:trPr>
              <w:tc>
                <w:tcPr>
                  <w:tcW w:w="2434" w:type="pct"/>
                  <w:vAlign w:val="center"/>
                </w:tcPr>
                <w:p w14:paraId="688ACB53"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707" w:type="pct"/>
                  <w:tcBorders>
                    <w:right w:val="single" w:sz="4" w:space="0" w:color="auto"/>
                  </w:tcBorders>
                  <w:vAlign w:val="center"/>
                </w:tcPr>
                <w:p w14:paraId="688ACB54" w14:textId="77777777" w:rsidR="00780E2B" w:rsidRDefault="00E20C02">
                  <w:pPr>
                    <w:spacing w:after="0"/>
                    <w:jc w:val="center"/>
                    <w:textAlignment w:val="baseline"/>
                    <w:rPr>
                      <w:rFonts w:ascii="宋体" w:eastAsia="宋体" w:hAnsi="宋体" w:cs="宋体"/>
                      <w:bCs/>
                      <w:color w:val="000000"/>
                      <w:sz w:val="21"/>
                      <w:szCs w:val="21"/>
                    </w:rPr>
                  </w:pPr>
                  <w:r>
                    <w:rPr>
                      <w:rFonts w:ascii="宋体" w:eastAsia="宋体" w:hAnsi="宋体" w:cs="宋体" w:hint="eastAsia"/>
                      <w:sz w:val="21"/>
                      <w:szCs w:val="21"/>
                    </w:rPr>
                    <w:t>无</w:t>
                  </w:r>
                </w:p>
              </w:tc>
              <w:tc>
                <w:tcPr>
                  <w:tcW w:w="859" w:type="pct"/>
                  <w:vAlign w:val="center"/>
                </w:tcPr>
                <w:p w14:paraId="688ACB55"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780E2B" w14:paraId="688ACB5A" w14:textId="77777777">
              <w:trPr>
                <w:trHeight w:val="454"/>
                <w:jc w:val="center"/>
              </w:trPr>
              <w:tc>
                <w:tcPr>
                  <w:tcW w:w="2434" w:type="pct"/>
                  <w:tcBorders>
                    <w:bottom w:val="single" w:sz="4" w:space="0" w:color="auto"/>
                  </w:tcBorders>
                  <w:vAlign w:val="center"/>
                </w:tcPr>
                <w:p w14:paraId="688ACB57"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707" w:type="pct"/>
                  <w:tcBorders>
                    <w:bottom w:val="single" w:sz="4" w:space="0" w:color="auto"/>
                    <w:right w:val="single" w:sz="4" w:space="0" w:color="auto"/>
                  </w:tcBorders>
                  <w:vAlign w:val="center"/>
                </w:tcPr>
                <w:p w14:paraId="688ACB58" w14:textId="77777777" w:rsidR="00780E2B" w:rsidRDefault="00E20C02">
                  <w:pPr>
                    <w:spacing w:after="0"/>
                    <w:jc w:val="center"/>
                    <w:textAlignment w:val="baseline"/>
                    <w:rPr>
                      <w:rFonts w:ascii="宋体" w:eastAsia="宋体" w:hAnsi="宋体" w:cs="宋体"/>
                      <w:bCs/>
                      <w:color w:val="000000"/>
                      <w:sz w:val="21"/>
                      <w:szCs w:val="21"/>
                    </w:rPr>
                  </w:pPr>
                  <w:r>
                    <w:rPr>
                      <w:rFonts w:ascii="宋体" w:eastAsia="宋体" w:hAnsi="宋体" w:cs="宋体" w:hint="eastAsia"/>
                      <w:sz w:val="21"/>
                      <w:szCs w:val="21"/>
                    </w:rPr>
                    <w:t>无</w:t>
                  </w:r>
                </w:p>
              </w:tc>
              <w:tc>
                <w:tcPr>
                  <w:tcW w:w="859" w:type="pct"/>
                  <w:tcBorders>
                    <w:bottom w:val="single" w:sz="4" w:space="0" w:color="auto"/>
                  </w:tcBorders>
                  <w:vAlign w:val="center"/>
                </w:tcPr>
                <w:p w14:paraId="688ACB59"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780E2B" w14:paraId="688ACB5E" w14:textId="77777777">
              <w:trPr>
                <w:trHeight w:val="1126"/>
                <w:jc w:val="center"/>
              </w:trPr>
              <w:tc>
                <w:tcPr>
                  <w:tcW w:w="2434" w:type="pct"/>
                  <w:vAlign w:val="center"/>
                </w:tcPr>
                <w:p w14:paraId="688ACB5B" w14:textId="77777777" w:rsidR="00780E2B" w:rsidRDefault="00E20C02">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707" w:type="pct"/>
                  <w:tcBorders>
                    <w:right w:val="single" w:sz="4" w:space="0" w:color="auto"/>
                  </w:tcBorders>
                  <w:vAlign w:val="center"/>
                </w:tcPr>
                <w:p w14:paraId="688ACB5C" w14:textId="77777777" w:rsidR="00780E2B" w:rsidRDefault="00E20C02">
                  <w:pPr>
                    <w:spacing w:after="0"/>
                    <w:jc w:val="center"/>
                    <w:textAlignment w:val="baseline"/>
                    <w:rPr>
                      <w:rFonts w:ascii="宋体" w:eastAsia="宋体" w:hAnsi="宋体" w:cs="宋体"/>
                      <w:bCs/>
                      <w:color w:val="000000"/>
                      <w:sz w:val="21"/>
                      <w:szCs w:val="21"/>
                    </w:rPr>
                  </w:pPr>
                  <w:r>
                    <w:rPr>
                      <w:rFonts w:ascii="宋体" w:eastAsia="宋体" w:hAnsi="宋体" w:cs="宋体" w:hint="eastAsia"/>
                      <w:sz w:val="21"/>
                      <w:szCs w:val="21"/>
                    </w:rPr>
                    <w:t>无</w:t>
                  </w:r>
                </w:p>
              </w:tc>
              <w:tc>
                <w:tcPr>
                  <w:tcW w:w="859" w:type="pct"/>
                  <w:vAlign w:val="center"/>
                </w:tcPr>
                <w:p w14:paraId="688ACB5D" w14:textId="77777777" w:rsidR="00780E2B" w:rsidRDefault="00E20C02">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688ACB5F" w14:textId="77777777" w:rsidR="00780E2B" w:rsidRDefault="00780E2B">
            <w:pPr>
              <w:spacing w:after="0" w:line="460" w:lineRule="exact"/>
              <w:jc w:val="both"/>
              <w:textAlignment w:val="baseline"/>
              <w:rPr>
                <w:rFonts w:ascii="Times New Roman" w:eastAsia="宋体" w:hAnsi="Times New Roman"/>
                <w:bCs/>
                <w:color w:val="000000"/>
                <w:sz w:val="24"/>
                <w:szCs w:val="24"/>
                <w:highlight w:val="yellow"/>
              </w:rPr>
            </w:pPr>
          </w:p>
          <w:p w14:paraId="688ACB60" w14:textId="77777777" w:rsidR="00780E2B" w:rsidRDefault="00780E2B">
            <w:pPr>
              <w:pStyle w:val="1"/>
              <w:rPr>
                <w:highlight w:val="yellow"/>
              </w:rPr>
            </w:pPr>
          </w:p>
          <w:p w14:paraId="688ACB61" w14:textId="77777777" w:rsidR="00780E2B" w:rsidRDefault="00780E2B">
            <w:pPr>
              <w:rPr>
                <w:highlight w:val="yellow"/>
              </w:rPr>
            </w:pPr>
          </w:p>
          <w:p w14:paraId="688ACB62" w14:textId="77777777" w:rsidR="00780E2B" w:rsidRDefault="00780E2B">
            <w:pPr>
              <w:pStyle w:val="1"/>
              <w:rPr>
                <w:highlight w:val="yellow"/>
              </w:rPr>
            </w:pPr>
          </w:p>
          <w:p w14:paraId="688ACB63" w14:textId="77777777" w:rsidR="00780E2B" w:rsidRDefault="00780E2B">
            <w:pPr>
              <w:rPr>
                <w:highlight w:val="yellow"/>
              </w:rPr>
            </w:pPr>
          </w:p>
          <w:p w14:paraId="688ACB64" w14:textId="77777777" w:rsidR="00780E2B" w:rsidRDefault="00780E2B">
            <w:pPr>
              <w:pStyle w:val="1"/>
              <w:rPr>
                <w:highlight w:val="yellow"/>
              </w:rPr>
            </w:pPr>
          </w:p>
          <w:p w14:paraId="688ACB65" w14:textId="77777777" w:rsidR="00780E2B" w:rsidRDefault="00780E2B">
            <w:pPr>
              <w:rPr>
                <w:highlight w:val="yellow"/>
              </w:rPr>
            </w:pPr>
          </w:p>
        </w:tc>
      </w:tr>
    </w:tbl>
    <w:p w14:paraId="688ACB67" w14:textId="77777777" w:rsidR="00780E2B" w:rsidRDefault="00780E2B">
      <w:pPr>
        <w:spacing w:after="0" w:line="440" w:lineRule="exact"/>
        <w:rPr>
          <w:rFonts w:ascii="黑体" w:eastAsia="黑体" w:hAnsi="黑体" w:cs="黑体"/>
          <w:b/>
          <w:color w:val="000000"/>
          <w:sz w:val="28"/>
          <w:szCs w:val="28"/>
        </w:rPr>
        <w:sectPr w:rsidR="00780E2B">
          <w:pgSz w:w="11906" w:h="16838"/>
          <w:pgMar w:top="1440" w:right="1701" w:bottom="1440" w:left="1757" w:header="850" w:footer="992" w:gutter="0"/>
          <w:cols w:space="0"/>
          <w:docGrid w:type="lines" w:linePitch="317"/>
        </w:sectPr>
      </w:pPr>
    </w:p>
    <w:p w14:paraId="688ACB68" w14:textId="77777777" w:rsidR="00780E2B" w:rsidRDefault="00E20C02">
      <w:pPr>
        <w:spacing w:after="0" w:line="440" w:lineRule="exact"/>
        <w:rPr>
          <w:rFonts w:ascii="黑体" w:eastAsia="黑体" w:hAnsi="黑体" w:cs="黑体"/>
          <w:b/>
          <w:color w:val="000000"/>
          <w:sz w:val="28"/>
          <w:szCs w:val="28"/>
        </w:rPr>
      </w:pPr>
      <w:r>
        <w:rPr>
          <w:rFonts w:ascii="黑体" w:eastAsia="黑体" w:hAnsi="黑体" w:cs="黑体" w:hint="eastAsia"/>
          <w:b/>
          <w:color w:val="000000"/>
          <w:sz w:val="28"/>
          <w:szCs w:val="28"/>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780E2B" w14:paraId="688ACB7C" w14:textId="77777777">
        <w:trPr>
          <w:trHeight w:val="13021"/>
          <w:jc w:val="center"/>
        </w:trPr>
        <w:tc>
          <w:tcPr>
            <w:tcW w:w="8924" w:type="dxa"/>
          </w:tcPr>
          <w:p w14:paraId="688ACB69" w14:textId="77777777" w:rsidR="00780E2B" w:rsidRDefault="00E20C02">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688ACB6A"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bookmarkStart w:id="3" w:name="_Toc501703566"/>
            <w:bookmarkStart w:id="4" w:name="_Toc504492863"/>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3"/>
            <w:bookmarkEnd w:id="4"/>
          </w:p>
          <w:p w14:paraId="688ACB6B" w14:textId="77777777" w:rsidR="00780E2B" w:rsidRDefault="00E20C02">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688ACB6C" w14:textId="77777777" w:rsidR="00780E2B" w:rsidRDefault="00E20C02">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根据本项目实际建设情况与《污染影响类建设项目重大变动清单（试行）的通知》（环办环评函</w:t>
            </w:r>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号）的对比分析可知：本项目不存在重大变动，且本项目符合《建设项目竣工环境保护验收暂行办法》（国环规环评【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688ACB6D" w14:textId="77777777" w:rsidR="00780E2B" w:rsidRDefault="00E20C02">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color w:val="000000" w:themeColor="text1"/>
                <w:sz w:val="24"/>
                <w:szCs w:val="24"/>
              </w:rPr>
              <w:t>③</w:t>
            </w:r>
            <w:bookmarkStart w:id="5" w:name="_Hlk115189453"/>
            <w:r>
              <w:rPr>
                <w:rFonts w:ascii="Times New Roman" w:eastAsia="宋体" w:hAnsi="Times New Roman" w:hint="eastAsia"/>
                <w:bCs/>
                <w:sz w:val="24"/>
                <w:szCs w:val="24"/>
              </w:rPr>
              <w:t>本项目石膏制品刷袋（</w:t>
            </w:r>
            <w:r>
              <w:rPr>
                <w:rFonts w:ascii="Times New Roman" w:eastAsia="宋体" w:hAnsi="Times New Roman" w:hint="eastAsia"/>
                <w:bCs/>
                <w:sz w:val="24"/>
                <w:szCs w:val="24"/>
              </w:rPr>
              <w:t>1#</w:t>
            </w:r>
            <w:r>
              <w:rPr>
                <w:rFonts w:ascii="Times New Roman" w:eastAsia="宋体" w:hAnsi="Times New Roman" w:hint="eastAsia"/>
                <w:bCs/>
                <w:sz w:val="24"/>
                <w:szCs w:val="24"/>
              </w:rPr>
              <w:t>、</w:t>
            </w:r>
            <w:r>
              <w:rPr>
                <w:rFonts w:ascii="Times New Roman" w:eastAsia="宋体" w:hAnsi="Times New Roman" w:hint="eastAsia"/>
                <w:bCs/>
                <w:sz w:val="24"/>
                <w:szCs w:val="24"/>
              </w:rPr>
              <w:t>2#</w:t>
            </w:r>
            <w:r>
              <w:rPr>
                <w:rFonts w:ascii="Times New Roman" w:eastAsia="宋体" w:hAnsi="Times New Roman" w:hint="eastAsia"/>
                <w:bCs/>
                <w:sz w:val="24"/>
                <w:szCs w:val="24"/>
              </w:rPr>
              <w:t>线共用）、</w:t>
            </w:r>
            <w:r>
              <w:rPr>
                <w:rFonts w:ascii="Times New Roman" w:eastAsia="宋体" w:hAnsi="Times New Roman" w:hint="eastAsia"/>
                <w:bCs/>
                <w:sz w:val="24"/>
                <w:szCs w:val="24"/>
              </w:rPr>
              <w:t>1#</w:t>
            </w:r>
            <w:r>
              <w:rPr>
                <w:rFonts w:ascii="Times New Roman" w:eastAsia="宋体" w:hAnsi="Times New Roman" w:hint="eastAsia"/>
                <w:bCs/>
                <w:sz w:val="24"/>
                <w:szCs w:val="24"/>
              </w:rPr>
              <w:t>线配料工序、袋装工序粉尘共用</w:t>
            </w:r>
            <w:r>
              <w:rPr>
                <w:rFonts w:ascii="Times New Roman" w:eastAsia="宋体" w:hAnsi="Times New Roman" w:hint="eastAsia"/>
                <w:bCs/>
                <w:sz w:val="24"/>
                <w:szCs w:val="24"/>
              </w:rPr>
              <w:t>1#</w:t>
            </w:r>
            <w:r>
              <w:rPr>
                <w:rFonts w:ascii="Times New Roman" w:eastAsia="宋体" w:hAnsi="Times New Roman" w:hint="eastAsia"/>
                <w:bCs/>
                <w:sz w:val="24"/>
                <w:szCs w:val="24"/>
              </w:rPr>
              <w:t>袋式除尘器处理后同</w:t>
            </w:r>
            <w:r>
              <w:rPr>
                <w:rFonts w:ascii="Times New Roman" w:eastAsia="宋体" w:hAnsi="Times New Roman" w:hint="eastAsia"/>
                <w:bCs/>
                <w:sz w:val="24"/>
                <w:szCs w:val="24"/>
              </w:rPr>
              <w:t>1#</w:t>
            </w:r>
            <w:r>
              <w:rPr>
                <w:rFonts w:ascii="Times New Roman" w:eastAsia="宋体" w:hAnsi="Times New Roman" w:hint="eastAsia"/>
                <w:bCs/>
                <w:sz w:val="24"/>
                <w:szCs w:val="24"/>
              </w:rPr>
              <w:t>线成品仓仓顶除尘器处理后的废气</w:t>
            </w:r>
            <w:r>
              <w:rPr>
                <w:rFonts w:ascii="Times New Roman" w:eastAsia="宋体" w:hAnsi="Times New Roman" w:hint="eastAsia"/>
                <w:sz w:val="24"/>
                <w:szCs w:val="24"/>
              </w:rPr>
              <w:t>由</w:t>
            </w:r>
            <w:r>
              <w:rPr>
                <w:rFonts w:ascii="Times New Roman" w:eastAsia="宋体" w:hAnsi="Times New Roman" w:hint="eastAsia"/>
                <w:bCs/>
                <w:sz w:val="24"/>
                <w:szCs w:val="24"/>
              </w:rPr>
              <w:t>共用一根</w:t>
            </w:r>
            <w:r>
              <w:rPr>
                <w:rFonts w:ascii="Times New Roman" w:eastAsia="宋体" w:hAnsi="Times New Roman" w:hint="eastAsia"/>
                <w:bCs/>
                <w:sz w:val="24"/>
                <w:szCs w:val="24"/>
              </w:rPr>
              <w:t>15m</w:t>
            </w:r>
            <w:r>
              <w:rPr>
                <w:rFonts w:ascii="Times New Roman" w:eastAsia="宋体" w:hAnsi="Times New Roman" w:hint="eastAsia"/>
                <w:bCs/>
                <w:sz w:val="24"/>
                <w:szCs w:val="24"/>
              </w:rPr>
              <w:t>高排气筒</w:t>
            </w:r>
            <w:r>
              <w:rPr>
                <w:rFonts w:ascii="Times New Roman" w:eastAsia="宋体" w:hAnsi="Times New Roman" w:hint="eastAsia"/>
                <w:sz w:val="24"/>
                <w:szCs w:val="24"/>
              </w:rPr>
              <w:t>D</w:t>
            </w:r>
            <w:r>
              <w:rPr>
                <w:rFonts w:ascii="Times New Roman" w:eastAsia="宋体" w:hAnsi="Times New Roman"/>
                <w:sz w:val="24"/>
                <w:szCs w:val="24"/>
              </w:rPr>
              <w:t>A001</w:t>
            </w:r>
            <w:r>
              <w:rPr>
                <w:rFonts w:ascii="Times New Roman" w:eastAsia="宋体" w:hAnsi="Times New Roman" w:hint="eastAsia"/>
                <w:sz w:val="24"/>
                <w:szCs w:val="24"/>
              </w:rPr>
              <w:t>排放，</w:t>
            </w:r>
            <w:r>
              <w:rPr>
                <w:rFonts w:ascii="Times New Roman" w:eastAsia="宋体" w:hAnsi="Times New Roman"/>
                <w:sz w:val="24"/>
                <w:szCs w:val="24"/>
              </w:rPr>
              <w:t>排气筒</w:t>
            </w:r>
            <w:r>
              <w:rPr>
                <w:rFonts w:ascii="Times New Roman" w:eastAsia="宋体" w:hAnsi="Times New Roman" w:hint="eastAsia"/>
                <w:sz w:val="24"/>
                <w:szCs w:val="24"/>
              </w:rPr>
              <w:t>D</w:t>
            </w:r>
            <w:r>
              <w:rPr>
                <w:rFonts w:ascii="Times New Roman" w:eastAsia="宋体" w:hAnsi="Times New Roman"/>
                <w:sz w:val="24"/>
                <w:szCs w:val="24"/>
              </w:rPr>
              <w:t>A001</w:t>
            </w:r>
            <w:r>
              <w:rPr>
                <w:rFonts w:ascii="Times New Roman" w:eastAsia="宋体" w:hAnsi="Times New Roman"/>
                <w:sz w:val="24"/>
                <w:szCs w:val="24"/>
              </w:rPr>
              <w:t>出口</w:t>
            </w:r>
            <w:r>
              <w:rPr>
                <w:rFonts w:ascii="Times New Roman" w:eastAsia="宋体" w:hAnsi="Times New Roman" w:hint="eastAsia"/>
                <w:bCs/>
                <w:sz w:val="24"/>
                <w:szCs w:val="24"/>
              </w:rPr>
              <w:t>颗粒物排放浓度范围为</w:t>
            </w:r>
            <w:r>
              <w:rPr>
                <w:rFonts w:ascii="Times New Roman" w:eastAsia="宋体" w:hAnsi="Times New Roman"/>
                <w:bCs/>
                <w:sz w:val="24"/>
                <w:szCs w:val="24"/>
              </w:rPr>
              <w:t>2.4</w:t>
            </w:r>
            <w:r>
              <w:rPr>
                <w:rFonts w:ascii="Times New Roman" w:eastAsia="宋体" w:hAnsi="Times New Roman" w:hint="eastAsia"/>
                <w:bCs/>
                <w:sz w:val="24"/>
                <w:szCs w:val="24"/>
              </w:rPr>
              <w:t>~</w:t>
            </w:r>
            <w:r>
              <w:rPr>
                <w:rFonts w:ascii="Times New Roman" w:eastAsia="宋体" w:hAnsi="Times New Roman"/>
                <w:bCs/>
                <w:sz w:val="24"/>
                <w:szCs w:val="24"/>
              </w:rPr>
              <w:t>2.5</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bCs/>
                <w:sz w:val="24"/>
                <w:szCs w:val="24"/>
              </w:rPr>
              <w:t>0.0116</w:t>
            </w:r>
            <w:r>
              <w:rPr>
                <w:rFonts w:ascii="Times New Roman" w:eastAsia="宋体" w:hAnsi="Times New Roman" w:hint="eastAsia"/>
                <w:bCs/>
                <w:sz w:val="24"/>
                <w:szCs w:val="24"/>
              </w:rPr>
              <w:t>~</w:t>
            </w:r>
            <w:r>
              <w:rPr>
                <w:rFonts w:ascii="Times New Roman" w:eastAsia="宋体" w:hAnsi="Times New Roman"/>
                <w:bCs/>
                <w:sz w:val="24"/>
                <w:szCs w:val="24"/>
              </w:rPr>
              <w:t>0.0122</w:t>
            </w:r>
            <w:r>
              <w:rPr>
                <w:rFonts w:ascii="Times New Roman" w:eastAsia="宋体" w:hAnsi="Times New Roman" w:hint="eastAsia"/>
                <w:bCs/>
                <w:sz w:val="24"/>
                <w:szCs w:val="24"/>
              </w:rPr>
              <w:t>kg/h</w:t>
            </w:r>
            <w:r>
              <w:rPr>
                <w:rFonts w:ascii="Times New Roman" w:eastAsia="宋体" w:hAnsi="Times New Roman" w:hint="eastAsia"/>
                <w:bCs/>
                <w:sz w:val="24"/>
                <w:szCs w:val="24"/>
              </w:rPr>
              <w:t>；石膏制品</w:t>
            </w:r>
            <w:r>
              <w:rPr>
                <w:rFonts w:ascii="Times New Roman" w:eastAsia="宋体" w:hAnsi="Times New Roman" w:hint="eastAsia"/>
                <w:bCs/>
                <w:sz w:val="24"/>
                <w:szCs w:val="24"/>
              </w:rPr>
              <w:t>2#</w:t>
            </w:r>
            <w:r>
              <w:rPr>
                <w:rFonts w:ascii="Times New Roman" w:eastAsia="宋体" w:hAnsi="Times New Roman" w:hint="eastAsia"/>
                <w:bCs/>
                <w:sz w:val="24"/>
                <w:szCs w:val="24"/>
              </w:rPr>
              <w:t>线配料工序、袋装工序粉尘共用</w:t>
            </w:r>
            <w:r>
              <w:rPr>
                <w:rFonts w:ascii="Times New Roman" w:eastAsia="宋体" w:hAnsi="Times New Roman" w:hint="eastAsia"/>
                <w:bCs/>
                <w:sz w:val="24"/>
                <w:szCs w:val="24"/>
              </w:rPr>
              <w:t>2#</w:t>
            </w:r>
            <w:r>
              <w:rPr>
                <w:rFonts w:ascii="Times New Roman" w:eastAsia="宋体" w:hAnsi="Times New Roman" w:hint="eastAsia"/>
                <w:bCs/>
                <w:sz w:val="24"/>
                <w:szCs w:val="24"/>
              </w:rPr>
              <w:t>袋式除尘器处理后同</w:t>
            </w:r>
            <w:r>
              <w:rPr>
                <w:rFonts w:ascii="Times New Roman" w:eastAsia="宋体" w:hAnsi="Times New Roman" w:hint="eastAsia"/>
                <w:bCs/>
                <w:sz w:val="24"/>
                <w:szCs w:val="24"/>
              </w:rPr>
              <w:t>2#</w:t>
            </w:r>
            <w:r>
              <w:rPr>
                <w:rFonts w:ascii="Times New Roman" w:eastAsia="宋体" w:hAnsi="Times New Roman" w:hint="eastAsia"/>
                <w:bCs/>
                <w:sz w:val="24"/>
                <w:szCs w:val="24"/>
              </w:rPr>
              <w:t>线成品仓仓顶除尘器处理后的废气共用一根</w:t>
            </w:r>
            <w:r>
              <w:rPr>
                <w:rFonts w:ascii="Times New Roman" w:eastAsia="宋体" w:hAnsi="Times New Roman" w:hint="eastAsia"/>
                <w:bCs/>
                <w:sz w:val="24"/>
                <w:szCs w:val="24"/>
              </w:rPr>
              <w:t>15m</w:t>
            </w:r>
            <w:r>
              <w:rPr>
                <w:rFonts w:ascii="Times New Roman" w:eastAsia="宋体" w:hAnsi="Times New Roman" w:hint="eastAsia"/>
                <w:bCs/>
                <w:sz w:val="24"/>
                <w:szCs w:val="24"/>
              </w:rPr>
              <w:t>高排气筒（</w:t>
            </w:r>
            <w:r>
              <w:rPr>
                <w:rFonts w:ascii="Times New Roman" w:eastAsia="宋体" w:hAnsi="Times New Roman" w:hint="eastAsia"/>
                <w:bCs/>
                <w:sz w:val="24"/>
                <w:szCs w:val="24"/>
              </w:rPr>
              <w:t>DA002</w:t>
            </w:r>
            <w:r>
              <w:rPr>
                <w:rFonts w:ascii="Times New Roman" w:eastAsia="宋体" w:hAnsi="Times New Roman" w:hint="eastAsia"/>
                <w:bCs/>
                <w:sz w:val="24"/>
                <w:szCs w:val="24"/>
              </w:rPr>
              <w:t>）排放，</w:t>
            </w:r>
            <w:r>
              <w:rPr>
                <w:rFonts w:ascii="Times New Roman" w:eastAsia="宋体" w:hAnsi="Times New Roman"/>
                <w:sz w:val="24"/>
                <w:szCs w:val="24"/>
              </w:rPr>
              <w:t>排气筒</w:t>
            </w:r>
            <w:r>
              <w:rPr>
                <w:rFonts w:ascii="Times New Roman" w:eastAsia="宋体" w:hAnsi="Times New Roman" w:hint="eastAsia"/>
                <w:sz w:val="24"/>
                <w:szCs w:val="24"/>
              </w:rPr>
              <w:t>D</w:t>
            </w:r>
            <w:r>
              <w:rPr>
                <w:rFonts w:ascii="Times New Roman" w:eastAsia="宋体" w:hAnsi="Times New Roman"/>
                <w:sz w:val="24"/>
                <w:szCs w:val="24"/>
              </w:rPr>
              <w:t>A002</w:t>
            </w:r>
            <w:r>
              <w:rPr>
                <w:rFonts w:ascii="Times New Roman" w:eastAsia="宋体" w:hAnsi="Times New Roman"/>
                <w:sz w:val="24"/>
                <w:szCs w:val="24"/>
              </w:rPr>
              <w:t>出口</w:t>
            </w:r>
            <w:r>
              <w:rPr>
                <w:rFonts w:ascii="Times New Roman" w:eastAsia="宋体" w:hAnsi="Times New Roman" w:hint="eastAsia"/>
                <w:bCs/>
                <w:sz w:val="24"/>
                <w:szCs w:val="24"/>
              </w:rPr>
              <w:t>颗粒物排放浓度范围为</w:t>
            </w:r>
            <w:r>
              <w:rPr>
                <w:rFonts w:ascii="Times New Roman" w:eastAsia="宋体" w:hAnsi="Times New Roman"/>
                <w:bCs/>
                <w:sz w:val="24"/>
                <w:szCs w:val="24"/>
              </w:rPr>
              <w:t>3.7</w:t>
            </w:r>
            <w:r>
              <w:rPr>
                <w:rFonts w:ascii="Times New Roman" w:eastAsia="宋体" w:hAnsi="Times New Roman" w:hint="eastAsia"/>
                <w:bCs/>
                <w:sz w:val="24"/>
                <w:szCs w:val="24"/>
              </w:rPr>
              <w:t>~</w:t>
            </w:r>
            <w:r>
              <w:rPr>
                <w:rFonts w:ascii="Times New Roman" w:eastAsia="宋体" w:hAnsi="Times New Roman"/>
                <w:bCs/>
                <w:sz w:val="24"/>
                <w:szCs w:val="24"/>
              </w:rPr>
              <w:t>3.8</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bCs/>
                <w:sz w:val="24"/>
                <w:szCs w:val="24"/>
              </w:rPr>
              <w:t>0.0202</w:t>
            </w:r>
            <w:r>
              <w:rPr>
                <w:rFonts w:ascii="Times New Roman" w:eastAsia="宋体" w:hAnsi="Times New Roman" w:hint="eastAsia"/>
                <w:bCs/>
                <w:sz w:val="24"/>
                <w:szCs w:val="24"/>
              </w:rPr>
              <w:t>~</w:t>
            </w:r>
            <w:r>
              <w:rPr>
                <w:rFonts w:ascii="Times New Roman" w:eastAsia="宋体" w:hAnsi="Times New Roman"/>
                <w:bCs/>
                <w:sz w:val="24"/>
                <w:szCs w:val="24"/>
              </w:rPr>
              <w:t>0.0207</w:t>
            </w:r>
            <w:r>
              <w:rPr>
                <w:rFonts w:ascii="Times New Roman" w:eastAsia="宋体" w:hAnsi="Times New Roman" w:hint="eastAsia"/>
                <w:bCs/>
                <w:sz w:val="24"/>
                <w:szCs w:val="24"/>
              </w:rPr>
              <w:t>kg/h</w:t>
            </w:r>
            <w:r>
              <w:rPr>
                <w:rFonts w:ascii="Times New Roman" w:eastAsia="宋体" w:hAnsi="Times New Roman" w:hint="eastAsia"/>
                <w:bCs/>
                <w:sz w:val="24"/>
                <w:szCs w:val="24"/>
              </w:rPr>
              <w:t>；石膏制品</w:t>
            </w:r>
            <w:r>
              <w:rPr>
                <w:rFonts w:ascii="Times New Roman" w:eastAsia="宋体" w:hAnsi="Times New Roman" w:hint="eastAsia"/>
                <w:bCs/>
                <w:sz w:val="24"/>
                <w:szCs w:val="24"/>
              </w:rPr>
              <w:t>A</w:t>
            </w:r>
            <w:r>
              <w:rPr>
                <w:rFonts w:ascii="Times New Roman" w:eastAsia="宋体" w:hAnsi="Times New Roman" w:hint="eastAsia"/>
                <w:bCs/>
                <w:sz w:val="24"/>
                <w:szCs w:val="24"/>
              </w:rPr>
              <w:t>、</w:t>
            </w:r>
            <w:r>
              <w:rPr>
                <w:rFonts w:ascii="Times New Roman" w:eastAsia="宋体" w:hAnsi="Times New Roman" w:hint="eastAsia"/>
                <w:bCs/>
                <w:sz w:val="24"/>
                <w:szCs w:val="24"/>
              </w:rPr>
              <w:t>B</w:t>
            </w:r>
            <w:r>
              <w:rPr>
                <w:rFonts w:ascii="Times New Roman" w:eastAsia="宋体" w:hAnsi="Times New Roman" w:hint="eastAsia"/>
                <w:bCs/>
                <w:sz w:val="24"/>
                <w:szCs w:val="24"/>
              </w:rPr>
              <w:t>两个投料口粉尘分别经过</w:t>
            </w:r>
            <w:r>
              <w:rPr>
                <w:rFonts w:ascii="Times New Roman" w:eastAsia="宋体" w:hAnsi="Times New Roman" w:hint="eastAsia"/>
                <w:bCs/>
                <w:sz w:val="24"/>
                <w:szCs w:val="24"/>
              </w:rPr>
              <w:t>3#</w:t>
            </w:r>
            <w:r>
              <w:rPr>
                <w:rFonts w:ascii="Times New Roman" w:eastAsia="宋体" w:hAnsi="Times New Roman" w:hint="eastAsia"/>
                <w:bCs/>
                <w:sz w:val="24"/>
                <w:szCs w:val="24"/>
              </w:rPr>
              <w:t>袋式除尘器和</w:t>
            </w:r>
            <w:r>
              <w:rPr>
                <w:rFonts w:ascii="Times New Roman" w:eastAsia="宋体" w:hAnsi="Times New Roman" w:hint="eastAsia"/>
                <w:bCs/>
                <w:sz w:val="24"/>
                <w:szCs w:val="24"/>
              </w:rPr>
              <w:t>4#</w:t>
            </w:r>
            <w:r>
              <w:rPr>
                <w:rFonts w:ascii="Times New Roman" w:eastAsia="宋体" w:hAnsi="Times New Roman" w:hint="eastAsia"/>
                <w:bCs/>
                <w:sz w:val="24"/>
                <w:szCs w:val="24"/>
              </w:rPr>
              <w:t>袋式除尘器处理后同</w:t>
            </w:r>
            <w:r>
              <w:rPr>
                <w:rFonts w:ascii="Times New Roman" w:eastAsia="宋体" w:hAnsi="Times New Roman" w:hint="eastAsia"/>
                <w:bCs/>
                <w:sz w:val="24"/>
                <w:szCs w:val="24"/>
              </w:rPr>
              <w:t>9</w:t>
            </w:r>
            <w:r>
              <w:rPr>
                <w:rFonts w:ascii="Times New Roman" w:eastAsia="宋体" w:hAnsi="Times New Roman" w:hint="eastAsia"/>
                <w:bCs/>
                <w:sz w:val="24"/>
                <w:szCs w:val="24"/>
              </w:rPr>
              <w:t>个原料仓仓顶除尘器处理后的废气共用一根</w:t>
            </w:r>
            <w:r>
              <w:rPr>
                <w:rFonts w:ascii="Times New Roman" w:eastAsia="宋体" w:hAnsi="Times New Roman" w:hint="eastAsia"/>
                <w:bCs/>
                <w:sz w:val="24"/>
                <w:szCs w:val="24"/>
              </w:rPr>
              <w:t>15m</w:t>
            </w:r>
            <w:r>
              <w:rPr>
                <w:rFonts w:ascii="Times New Roman" w:eastAsia="宋体" w:hAnsi="Times New Roman" w:hint="eastAsia"/>
                <w:bCs/>
                <w:sz w:val="24"/>
                <w:szCs w:val="24"/>
              </w:rPr>
              <w:t>高排气筒（</w:t>
            </w:r>
            <w:r>
              <w:rPr>
                <w:rFonts w:ascii="Times New Roman" w:eastAsia="宋体" w:hAnsi="Times New Roman" w:hint="eastAsia"/>
                <w:bCs/>
                <w:sz w:val="24"/>
                <w:szCs w:val="24"/>
              </w:rPr>
              <w:t>DA003</w:t>
            </w:r>
            <w:r>
              <w:rPr>
                <w:rFonts w:ascii="Times New Roman" w:eastAsia="宋体" w:hAnsi="Times New Roman" w:hint="eastAsia"/>
                <w:bCs/>
                <w:sz w:val="24"/>
                <w:szCs w:val="24"/>
              </w:rPr>
              <w:t>）排放，</w:t>
            </w:r>
            <w:r>
              <w:rPr>
                <w:rFonts w:ascii="Times New Roman" w:eastAsia="宋体" w:hAnsi="Times New Roman"/>
                <w:sz w:val="24"/>
                <w:szCs w:val="24"/>
              </w:rPr>
              <w:t>排气筒</w:t>
            </w:r>
            <w:r>
              <w:rPr>
                <w:rFonts w:ascii="Times New Roman" w:eastAsia="宋体" w:hAnsi="Times New Roman" w:hint="eastAsia"/>
                <w:sz w:val="24"/>
                <w:szCs w:val="24"/>
              </w:rPr>
              <w:t>D</w:t>
            </w:r>
            <w:r>
              <w:rPr>
                <w:rFonts w:ascii="Times New Roman" w:eastAsia="宋体" w:hAnsi="Times New Roman"/>
                <w:sz w:val="24"/>
                <w:szCs w:val="24"/>
              </w:rPr>
              <w:t>A003</w:t>
            </w:r>
            <w:r>
              <w:rPr>
                <w:rFonts w:ascii="Times New Roman" w:eastAsia="宋体" w:hAnsi="Times New Roman"/>
                <w:sz w:val="24"/>
                <w:szCs w:val="24"/>
              </w:rPr>
              <w:t>出口</w:t>
            </w:r>
            <w:r>
              <w:rPr>
                <w:rFonts w:ascii="Times New Roman" w:eastAsia="宋体" w:hAnsi="Times New Roman" w:hint="eastAsia"/>
                <w:bCs/>
                <w:sz w:val="24"/>
                <w:szCs w:val="24"/>
              </w:rPr>
              <w:t>颗粒物排放浓度范围为</w:t>
            </w:r>
            <w:r>
              <w:rPr>
                <w:rFonts w:ascii="Times New Roman" w:eastAsia="宋体" w:hAnsi="Times New Roman"/>
                <w:bCs/>
                <w:sz w:val="24"/>
                <w:szCs w:val="24"/>
              </w:rPr>
              <w:t>4.2</w:t>
            </w:r>
            <w:r>
              <w:rPr>
                <w:rFonts w:ascii="Times New Roman" w:eastAsia="宋体" w:hAnsi="Times New Roman" w:hint="eastAsia"/>
                <w:bCs/>
                <w:sz w:val="24"/>
                <w:szCs w:val="24"/>
              </w:rPr>
              <w:t>~</w:t>
            </w:r>
            <w:r>
              <w:rPr>
                <w:rFonts w:ascii="Times New Roman" w:eastAsia="宋体" w:hAnsi="Times New Roman"/>
                <w:bCs/>
                <w:sz w:val="24"/>
                <w:szCs w:val="24"/>
              </w:rPr>
              <w:t>4.5</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bCs/>
                <w:sz w:val="24"/>
                <w:szCs w:val="24"/>
              </w:rPr>
              <w:t>0.0231</w:t>
            </w:r>
            <w:r>
              <w:rPr>
                <w:rFonts w:ascii="Times New Roman" w:eastAsia="宋体" w:hAnsi="Times New Roman" w:hint="eastAsia"/>
                <w:bCs/>
                <w:sz w:val="24"/>
                <w:szCs w:val="24"/>
              </w:rPr>
              <w:t>~</w:t>
            </w:r>
            <w:r>
              <w:rPr>
                <w:rFonts w:ascii="Times New Roman" w:eastAsia="宋体" w:hAnsi="Times New Roman"/>
                <w:bCs/>
                <w:sz w:val="24"/>
                <w:szCs w:val="24"/>
              </w:rPr>
              <w:t>0</w:t>
            </w:r>
            <w:r>
              <w:rPr>
                <w:rFonts w:ascii="Times New Roman" w:eastAsia="宋体" w:hAnsi="Times New Roman"/>
                <w:bCs/>
                <w:sz w:val="24"/>
                <w:szCs w:val="24"/>
              </w:rPr>
              <w:t>.0246</w:t>
            </w:r>
            <w:r>
              <w:rPr>
                <w:rFonts w:ascii="Times New Roman" w:eastAsia="宋体" w:hAnsi="Times New Roman" w:hint="eastAsia"/>
                <w:bCs/>
                <w:sz w:val="24"/>
                <w:szCs w:val="24"/>
              </w:rPr>
              <w:t>kg/h</w:t>
            </w:r>
            <w:r>
              <w:rPr>
                <w:rFonts w:ascii="Times New Roman" w:eastAsia="宋体" w:hAnsi="Times New Roman" w:hint="eastAsia"/>
                <w:bCs/>
                <w:sz w:val="24"/>
                <w:szCs w:val="24"/>
              </w:rPr>
              <w:t>。颗粒物排放浓度满足《新乡市生态环境局关于进一步规范工业企业颗粒物排放限值的通知》有组织浓度限值</w:t>
            </w:r>
            <w:r>
              <w:rPr>
                <w:rFonts w:ascii="Times New Roman" w:eastAsia="宋体" w:hAnsi="Times New Roman"/>
                <w:bCs/>
                <w:sz w:val="24"/>
                <w:szCs w:val="24"/>
              </w:rPr>
              <w:t>10mg/m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的要求，排放速率满足《大气污染物综合排放标准》（</w:t>
            </w:r>
            <w:r>
              <w:rPr>
                <w:rFonts w:ascii="Times New Roman" w:eastAsia="宋体" w:hAnsi="Times New Roman" w:hint="eastAsia"/>
                <w:bCs/>
                <w:sz w:val="24"/>
                <w:szCs w:val="24"/>
              </w:rPr>
              <w:t>GB16297-1996</w:t>
            </w:r>
            <w:r>
              <w:rPr>
                <w:rFonts w:ascii="Times New Roman" w:eastAsia="宋体" w:hAnsi="Times New Roman" w:hint="eastAsia"/>
                <w:bCs/>
                <w:sz w:val="24"/>
                <w:szCs w:val="24"/>
              </w:rPr>
              <w:t>）表</w:t>
            </w:r>
            <w:r>
              <w:rPr>
                <w:rFonts w:ascii="Times New Roman" w:eastAsia="宋体" w:hAnsi="Times New Roman" w:hint="eastAsia"/>
                <w:bCs/>
                <w:sz w:val="24"/>
                <w:szCs w:val="24"/>
              </w:rPr>
              <w:t>2</w:t>
            </w:r>
            <w:r>
              <w:rPr>
                <w:rFonts w:ascii="Times New Roman" w:eastAsia="宋体" w:hAnsi="Times New Roman" w:hint="eastAsia"/>
                <w:bCs/>
                <w:sz w:val="24"/>
                <w:szCs w:val="24"/>
              </w:rPr>
              <w:t>中</w:t>
            </w:r>
            <w:r>
              <w:rPr>
                <w:rFonts w:ascii="Times New Roman" w:eastAsia="宋体" w:hAnsi="Times New Roman" w:hint="eastAsia"/>
                <w:bCs/>
                <w:sz w:val="24"/>
                <w:szCs w:val="24"/>
              </w:rPr>
              <w:t>15m</w:t>
            </w:r>
            <w:r>
              <w:rPr>
                <w:rFonts w:ascii="Times New Roman" w:eastAsia="宋体" w:hAnsi="Times New Roman" w:hint="eastAsia"/>
                <w:bCs/>
                <w:sz w:val="24"/>
                <w:szCs w:val="24"/>
              </w:rPr>
              <w:t>高排气筒</w:t>
            </w:r>
            <w:r>
              <w:rPr>
                <w:rFonts w:ascii="Times New Roman" w:eastAsia="宋体" w:hAnsi="Times New Roman" w:hint="eastAsia"/>
                <w:bCs/>
                <w:sz w:val="24"/>
                <w:szCs w:val="24"/>
              </w:rPr>
              <w:t>3.5kg/h</w:t>
            </w:r>
            <w:r>
              <w:rPr>
                <w:rFonts w:ascii="Times New Roman" w:eastAsia="宋体" w:hAnsi="Times New Roman" w:hint="eastAsia"/>
                <w:bCs/>
                <w:sz w:val="24"/>
                <w:szCs w:val="24"/>
              </w:rPr>
              <w:t>要求。</w:t>
            </w:r>
          </w:p>
          <w:p w14:paraId="688ACB6E" w14:textId="77777777" w:rsidR="00780E2B" w:rsidRDefault="00E20C02">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本项目厂界颗粒物上风向、下风向无组织浓度值范围为：</w:t>
            </w:r>
            <w:r>
              <w:rPr>
                <w:rFonts w:ascii="Times New Roman" w:eastAsia="宋体" w:hAnsi="Times New Roman"/>
                <w:bCs/>
                <w:sz w:val="24"/>
                <w:szCs w:val="24"/>
              </w:rPr>
              <w:t>0.192~0.271mg/m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，颗粒</w:t>
            </w:r>
            <w:r>
              <w:rPr>
                <w:rFonts w:ascii="Times New Roman" w:eastAsia="宋体" w:hAnsi="Times New Roman" w:hint="eastAsia"/>
                <w:color w:val="000000" w:themeColor="text1"/>
                <w:sz w:val="24"/>
                <w:szCs w:val="24"/>
              </w:rPr>
              <w:t>物排放</w:t>
            </w:r>
            <w:r>
              <w:rPr>
                <w:rFonts w:ascii="Times New Roman" w:eastAsia="宋体" w:hAnsi="Times New Roman" w:hint="eastAsia"/>
                <w:bCs/>
                <w:sz w:val="24"/>
                <w:szCs w:val="24"/>
              </w:rPr>
              <w:t>能够满足《新乡市生态环境局关于进一步规范工业企业颗粒物排放限值的通知》无组织浓度限值</w:t>
            </w:r>
            <w:r>
              <w:rPr>
                <w:rFonts w:ascii="Times New Roman" w:eastAsia="宋体" w:hAnsi="Times New Roman" w:hint="eastAsia"/>
                <w:bCs/>
                <w:sz w:val="24"/>
                <w:szCs w:val="24"/>
              </w:rPr>
              <w:t>0.5</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要求。</w:t>
            </w:r>
          </w:p>
          <w:bookmarkEnd w:id="5"/>
          <w:p w14:paraId="688ACB6F" w14:textId="77777777" w:rsidR="00780E2B" w:rsidRDefault="00E20C02">
            <w:pPr>
              <w:spacing w:after="0" w:line="460" w:lineRule="exact"/>
              <w:ind w:firstLineChars="200" w:firstLine="480"/>
            </w:pPr>
            <w:r>
              <w:rPr>
                <w:rFonts w:ascii="宋体" w:eastAsia="宋体" w:hAnsi="宋体" w:cs="宋体" w:hint="eastAsia"/>
                <w:color w:val="000000"/>
                <w:sz w:val="24"/>
                <w:szCs w:val="24"/>
              </w:rPr>
              <w:t>④</w:t>
            </w:r>
            <w:r>
              <w:rPr>
                <w:rFonts w:ascii="宋体" w:eastAsia="宋体" w:hAnsi="宋体" w:hint="eastAsia"/>
                <w:color w:val="000000"/>
                <w:sz w:val="24"/>
                <w:szCs w:val="24"/>
              </w:rPr>
              <w:t>本</w:t>
            </w:r>
            <w:r>
              <w:rPr>
                <w:rFonts w:ascii="宋体" w:eastAsia="宋体" w:hAnsi="宋体"/>
                <w:bCs/>
                <w:color w:val="000000"/>
                <w:sz w:val="24"/>
                <w:szCs w:val="24"/>
              </w:rPr>
              <w:t>项目</w:t>
            </w:r>
            <w:r>
              <w:rPr>
                <w:rFonts w:ascii="宋体" w:eastAsia="宋体" w:hAnsi="宋体" w:hint="eastAsia"/>
                <w:bCs/>
                <w:color w:val="000000"/>
                <w:sz w:val="24"/>
                <w:szCs w:val="24"/>
              </w:rPr>
              <w:t>车辆运输清洗废水经过隔油沉淀池处理后</w:t>
            </w:r>
            <w:r>
              <w:rPr>
                <w:rFonts w:ascii="宋体" w:eastAsia="宋体" w:hAnsi="宋体" w:hint="eastAsia"/>
                <w:color w:val="000000"/>
                <w:sz w:val="24"/>
                <w:szCs w:val="24"/>
              </w:rPr>
              <w:t>循环使用不外排；生活污水经过厂区化粪池处理后定期清运，不外排。</w:t>
            </w:r>
          </w:p>
          <w:p w14:paraId="688ACB70" w14:textId="77777777" w:rsidR="00780E2B" w:rsidRDefault="00E20C02">
            <w:pPr>
              <w:spacing w:after="0" w:line="460" w:lineRule="exact"/>
              <w:ind w:firstLineChars="200" w:firstLine="480"/>
              <w:jc w:val="both"/>
              <w:rPr>
                <w:rFonts w:ascii="Times New Roman" w:eastAsia="宋体" w:hAnsi="Times New Roman"/>
                <w:bCs/>
                <w:color w:val="000000"/>
                <w:sz w:val="24"/>
                <w:szCs w:val="24"/>
              </w:rPr>
            </w:pPr>
            <w:r>
              <w:rPr>
                <w:rFonts w:ascii="宋体" w:eastAsia="宋体" w:hAnsi="宋体" w:cs="宋体" w:hint="eastAsia"/>
                <w:color w:val="000000" w:themeColor="text1"/>
                <w:sz w:val="24"/>
                <w:szCs w:val="24"/>
              </w:rPr>
              <w:t>⑤</w:t>
            </w:r>
            <w:bookmarkStart w:id="6" w:name="_Hlk115189478"/>
            <w:r>
              <w:rPr>
                <w:rFonts w:ascii="Times New Roman" w:eastAsia="宋体" w:hAnsi="Times New Roman" w:hint="eastAsia"/>
                <w:color w:val="000000" w:themeColor="text1"/>
                <w:sz w:val="24"/>
                <w:szCs w:val="24"/>
              </w:rPr>
              <w:t>验收检测期间，</w:t>
            </w:r>
            <w:r>
              <w:rPr>
                <w:rFonts w:ascii="Times New Roman" w:eastAsia="宋体" w:hAnsi="Times New Roman"/>
                <w:bCs/>
                <w:sz w:val="24"/>
                <w:szCs w:val="24"/>
              </w:rPr>
              <w:t>本项目东</w:t>
            </w:r>
            <w:r>
              <w:rPr>
                <w:rFonts w:ascii="Times New Roman" w:eastAsia="宋体" w:hAnsi="Times New Roman" w:hint="eastAsia"/>
                <w:bCs/>
                <w:sz w:val="24"/>
                <w:szCs w:val="24"/>
              </w:rPr>
              <w:t>、南、西、北</w:t>
            </w:r>
            <w:r>
              <w:rPr>
                <w:rFonts w:ascii="Times New Roman" w:eastAsia="宋体" w:hAnsi="Times New Roman"/>
                <w:bCs/>
                <w:sz w:val="24"/>
                <w:szCs w:val="24"/>
              </w:rPr>
              <w:t>各厂界昼间噪声值为</w:t>
            </w:r>
            <w:r>
              <w:rPr>
                <w:rFonts w:ascii="Times New Roman" w:eastAsia="宋体" w:hAnsi="Times New Roman" w:hint="eastAsia"/>
                <w:bCs/>
                <w:sz w:val="24"/>
                <w:szCs w:val="24"/>
              </w:rPr>
              <w:t>5</w:t>
            </w:r>
            <w:r>
              <w:rPr>
                <w:rFonts w:ascii="Times New Roman" w:eastAsia="宋体" w:hAnsi="Times New Roman"/>
                <w:bCs/>
                <w:sz w:val="24"/>
                <w:szCs w:val="24"/>
              </w:rPr>
              <w:t>0</w:t>
            </w:r>
            <w:r>
              <w:rPr>
                <w:rFonts w:ascii="Times New Roman" w:eastAsia="宋体" w:hAnsi="Times New Roman" w:hint="eastAsia"/>
                <w:bCs/>
                <w:sz w:val="24"/>
                <w:szCs w:val="24"/>
              </w:rPr>
              <w:t>~5</w:t>
            </w:r>
            <w:r>
              <w:rPr>
                <w:rFonts w:ascii="Times New Roman" w:eastAsia="宋体" w:hAnsi="Times New Roman"/>
                <w:bCs/>
                <w:sz w:val="24"/>
                <w:szCs w:val="24"/>
              </w:rPr>
              <w:t>3dB</w:t>
            </w:r>
            <w:r>
              <w:rPr>
                <w:rFonts w:ascii="Times New Roman" w:eastAsia="宋体" w:hAnsi="Times New Roman" w:hint="eastAsia"/>
                <w:bCs/>
                <w:sz w:val="24"/>
                <w:szCs w:val="24"/>
              </w:rPr>
              <w:t>(</w:t>
            </w:r>
            <w:r>
              <w:rPr>
                <w:rFonts w:ascii="Times New Roman" w:eastAsia="宋体" w:hAnsi="Times New Roman"/>
                <w:bCs/>
                <w:sz w:val="24"/>
                <w:szCs w:val="24"/>
              </w:rPr>
              <w:t>A</w:t>
            </w:r>
            <w:r>
              <w:rPr>
                <w:rFonts w:ascii="Times New Roman" w:eastAsia="宋体" w:hAnsi="Times New Roman" w:hint="eastAsia"/>
                <w:bCs/>
                <w:sz w:val="24"/>
                <w:szCs w:val="24"/>
              </w:rPr>
              <w:t>)</w:t>
            </w:r>
            <w:r>
              <w:rPr>
                <w:rFonts w:ascii="Times New Roman" w:eastAsia="宋体" w:hAnsi="Times New Roman" w:hint="eastAsia"/>
                <w:bCs/>
                <w:sz w:val="24"/>
                <w:szCs w:val="24"/>
              </w:rPr>
              <w:t>，夜</w:t>
            </w:r>
            <w:r>
              <w:rPr>
                <w:rFonts w:ascii="Times New Roman" w:eastAsia="宋体" w:hAnsi="Times New Roman"/>
                <w:bCs/>
                <w:sz w:val="24"/>
                <w:szCs w:val="24"/>
              </w:rPr>
              <w:t>间噪声值为</w:t>
            </w:r>
            <w:r>
              <w:rPr>
                <w:rFonts w:ascii="Times New Roman" w:eastAsia="宋体" w:hAnsi="Times New Roman" w:hint="eastAsia"/>
                <w:bCs/>
                <w:sz w:val="24"/>
                <w:szCs w:val="24"/>
              </w:rPr>
              <w:t>4</w:t>
            </w:r>
            <w:r>
              <w:rPr>
                <w:rFonts w:ascii="Times New Roman" w:eastAsia="宋体" w:hAnsi="Times New Roman"/>
                <w:bCs/>
                <w:sz w:val="24"/>
                <w:szCs w:val="24"/>
              </w:rPr>
              <w:t>0</w:t>
            </w:r>
            <w:r>
              <w:rPr>
                <w:rFonts w:ascii="Times New Roman" w:eastAsia="宋体" w:hAnsi="Times New Roman" w:hint="eastAsia"/>
                <w:bCs/>
                <w:sz w:val="24"/>
                <w:szCs w:val="24"/>
              </w:rPr>
              <w:t>~4</w:t>
            </w:r>
            <w:r>
              <w:rPr>
                <w:rFonts w:ascii="Times New Roman" w:eastAsia="宋体" w:hAnsi="Times New Roman"/>
                <w:bCs/>
                <w:sz w:val="24"/>
                <w:szCs w:val="24"/>
              </w:rPr>
              <w:t>4dB</w:t>
            </w:r>
            <w:r>
              <w:rPr>
                <w:rFonts w:ascii="Times New Roman" w:eastAsia="宋体" w:hAnsi="Times New Roman" w:hint="eastAsia"/>
                <w:bCs/>
                <w:sz w:val="24"/>
                <w:szCs w:val="24"/>
              </w:rPr>
              <w:t>(</w:t>
            </w:r>
            <w:r>
              <w:rPr>
                <w:rFonts w:ascii="Times New Roman" w:eastAsia="宋体" w:hAnsi="Times New Roman"/>
                <w:bCs/>
                <w:sz w:val="24"/>
                <w:szCs w:val="24"/>
              </w:rPr>
              <w:t>A</w:t>
            </w:r>
            <w:r>
              <w:rPr>
                <w:rFonts w:ascii="Times New Roman" w:eastAsia="宋体" w:hAnsi="Times New Roman" w:hint="eastAsia"/>
                <w:bCs/>
                <w:sz w:val="24"/>
                <w:szCs w:val="24"/>
              </w:rPr>
              <w:t>)</w:t>
            </w:r>
            <w:r>
              <w:rPr>
                <w:rFonts w:ascii="Times New Roman" w:eastAsia="宋体" w:hAnsi="Times New Roman" w:hint="eastAsia"/>
                <w:bCs/>
                <w:sz w:val="24"/>
                <w:szCs w:val="24"/>
              </w:rPr>
              <w:t>，</w:t>
            </w:r>
            <w:r>
              <w:rPr>
                <w:rFonts w:ascii="Times New Roman" w:eastAsia="宋体" w:hAnsi="Times New Roman"/>
                <w:bCs/>
                <w:sz w:val="24"/>
                <w:szCs w:val="24"/>
              </w:rPr>
              <w:t>可以满足《工业企业厂界环境噪声排放标准》（</w:t>
            </w:r>
            <w:r>
              <w:rPr>
                <w:rFonts w:ascii="Times New Roman" w:eastAsia="宋体" w:hAnsi="Times New Roman"/>
                <w:bCs/>
                <w:sz w:val="24"/>
                <w:szCs w:val="24"/>
              </w:rPr>
              <w:t>GB12348-200</w:t>
            </w:r>
            <w:r>
              <w:rPr>
                <w:rFonts w:ascii="Times New Roman" w:eastAsia="宋体" w:hAnsi="Times New Roman"/>
                <w:bCs/>
                <w:color w:val="000000"/>
                <w:sz w:val="24"/>
                <w:szCs w:val="24"/>
              </w:rPr>
              <w:t>8</w:t>
            </w:r>
            <w:r>
              <w:rPr>
                <w:rFonts w:ascii="Times New Roman" w:eastAsia="宋体" w:hAnsi="Times New Roman"/>
                <w:bCs/>
                <w:color w:val="000000"/>
                <w:sz w:val="24"/>
                <w:szCs w:val="24"/>
              </w:rPr>
              <w:t>）</w:t>
            </w:r>
            <w:r>
              <w:rPr>
                <w:rFonts w:ascii="Times New Roman" w:eastAsia="宋体" w:hAnsi="Times New Roman"/>
                <w:bCs/>
                <w:color w:val="000000"/>
                <w:sz w:val="24"/>
                <w:szCs w:val="24"/>
              </w:rPr>
              <w:t>3</w:t>
            </w:r>
            <w:r>
              <w:rPr>
                <w:rFonts w:ascii="Times New Roman" w:eastAsia="宋体" w:hAnsi="Times New Roman" w:hint="eastAsia"/>
                <w:bCs/>
                <w:color w:val="000000"/>
                <w:sz w:val="24"/>
                <w:szCs w:val="24"/>
              </w:rPr>
              <w:t>类</w:t>
            </w:r>
            <w:r>
              <w:rPr>
                <w:rFonts w:ascii="Times New Roman" w:eastAsia="宋体" w:hAnsi="Times New Roman"/>
                <w:bCs/>
                <w:color w:val="000000"/>
                <w:sz w:val="24"/>
                <w:szCs w:val="24"/>
              </w:rPr>
              <w:t>标准昼间</w:t>
            </w:r>
            <w:r>
              <w:rPr>
                <w:rFonts w:ascii="Times New Roman" w:eastAsia="宋体" w:hAnsi="Times New Roman"/>
                <w:bCs/>
                <w:color w:val="000000"/>
                <w:sz w:val="24"/>
                <w:szCs w:val="24"/>
              </w:rPr>
              <w:t>65dB</w:t>
            </w:r>
            <w:r>
              <w:rPr>
                <w:rFonts w:ascii="Times New Roman" w:eastAsia="宋体" w:hAnsi="Times New Roman" w:hint="eastAsia"/>
                <w:bCs/>
                <w:color w:val="000000"/>
                <w:sz w:val="24"/>
                <w:szCs w:val="24"/>
              </w:rPr>
              <w:t>(A)</w:t>
            </w:r>
            <w:r>
              <w:rPr>
                <w:rFonts w:ascii="Times New Roman" w:eastAsia="宋体" w:hAnsi="Times New Roman" w:hint="eastAsia"/>
                <w:bCs/>
                <w:color w:val="000000"/>
                <w:sz w:val="24"/>
                <w:szCs w:val="24"/>
              </w:rPr>
              <w:t>、夜间</w:t>
            </w:r>
            <w:r>
              <w:rPr>
                <w:rFonts w:ascii="Times New Roman" w:eastAsia="宋体" w:hAnsi="Times New Roman" w:hint="eastAsia"/>
                <w:bCs/>
                <w:color w:val="000000"/>
                <w:sz w:val="24"/>
                <w:szCs w:val="24"/>
              </w:rPr>
              <w:t>5</w:t>
            </w:r>
            <w:r>
              <w:rPr>
                <w:rFonts w:ascii="Times New Roman" w:eastAsia="宋体" w:hAnsi="Times New Roman"/>
                <w:bCs/>
                <w:color w:val="000000"/>
                <w:sz w:val="24"/>
                <w:szCs w:val="24"/>
              </w:rPr>
              <w:t>5dB</w:t>
            </w:r>
            <w:r>
              <w:rPr>
                <w:rFonts w:ascii="Times New Roman" w:eastAsia="宋体" w:hAnsi="Times New Roman" w:hint="eastAsia"/>
                <w:bCs/>
                <w:color w:val="000000"/>
                <w:sz w:val="24"/>
                <w:szCs w:val="24"/>
              </w:rPr>
              <w:t>(A)</w:t>
            </w:r>
            <w:r>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bookmarkEnd w:id="6"/>
          </w:p>
          <w:p w14:paraId="688ACB71" w14:textId="77777777" w:rsidR="00780E2B" w:rsidRDefault="00E20C02">
            <w:pPr>
              <w:spacing w:after="0" w:line="460" w:lineRule="exact"/>
              <w:ind w:firstLineChars="200" w:firstLine="480"/>
              <w:jc w:val="both"/>
              <w:rPr>
                <w:rFonts w:ascii="Times New Roman" w:eastAsia="宋体" w:hAnsi="Times New Roman"/>
                <w:bCs/>
                <w:color w:val="000000"/>
                <w:sz w:val="24"/>
                <w:szCs w:val="24"/>
              </w:rPr>
            </w:pPr>
            <w:r>
              <w:rPr>
                <w:rFonts w:ascii="宋体" w:eastAsia="宋体" w:hAnsi="宋体" w:cs="宋体" w:hint="eastAsia"/>
                <w:color w:val="000000"/>
                <w:sz w:val="24"/>
                <w:szCs w:val="24"/>
              </w:rPr>
              <w:t>⑥</w:t>
            </w:r>
            <w:bookmarkStart w:id="7" w:name="_Hlk115189493"/>
            <w:r>
              <w:rPr>
                <w:rFonts w:ascii="Times New Roman" w:eastAsia="宋体" w:hAnsi="Times New Roman" w:hint="eastAsia"/>
                <w:bCs/>
                <w:color w:val="000000"/>
                <w:sz w:val="24"/>
                <w:szCs w:val="21"/>
              </w:rPr>
              <w:t>本</w:t>
            </w:r>
            <w:r>
              <w:rPr>
                <w:rFonts w:ascii="Times New Roman" w:eastAsia="宋体" w:hAnsi="Times New Roman" w:hint="eastAsia"/>
                <w:color w:val="000000"/>
                <w:sz w:val="24"/>
                <w:szCs w:val="24"/>
              </w:rPr>
              <w:t>项目产生的一般固废主要为</w:t>
            </w:r>
            <w:r>
              <w:rPr>
                <w:rFonts w:ascii="Times New Roman" w:eastAsia="宋体" w:hAnsi="Times New Roman" w:hint="eastAsia"/>
                <w:color w:val="000000"/>
                <w:kern w:val="2"/>
                <w:sz w:val="24"/>
                <w:szCs w:val="24"/>
              </w:rPr>
              <w:t>原料拆装过程</w:t>
            </w:r>
            <w:r>
              <w:rPr>
                <w:rFonts w:ascii="Times New Roman" w:eastAsia="宋体" w:hAnsi="Times New Roman"/>
                <w:color w:val="000000"/>
                <w:kern w:val="2"/>
                <w:sz w:val="24"/>
                <w:szCs w:val="24"/>
              </w:rPr>
              <w:t>产生的废包装材料</w:t>
            </w:r>
            <w:r>
              <w:rPr>
                <w:rFonts w:ascii="Times New Roman" w:eastAsia="宋体" w:hAnsi="Times New Roman" w:hint="eastAsia"/>
                <w:color w:val="000000"/>
                <w:kern w:val="2"/>
                <w:sz w:val="24"/>
                <w:szCs w:val="24"/>
              </w:rPr>
              <w:t>、</w:t>
            </w:r>
            <w:r>
              <w:rPr>
                <w:rFonts w:ascii="Times New Roman" w:eastAsia="宋体" w:hAnsi="Times New Roman"/>
                <w:color w:val="000000"/>
                <w:kern w:val="2"/>
                <w:sz w:val="24"/>
                <w:szCs w:val="24"/>
              </w:rPr>
              <w:t>除尘器回收</w:t>
            </w:r>
            <w:r>
              <w:rPr>
                <w:rFonts w:ascii="Times New Roman" w:eastAsia="宋体" w:hAnsi="Times New Roman"/>
                <w:color w:val="000000"/>
                <w:kern w:val="2"/>
                <w:sz w:val="24"/>
                <w:szCs w:val="24"/>
              </w:rPr>
              <w:lastRenderedPageBreak/>
              <w:t>的粉尘</w:t>
            </w:r>
            <w:r>
              <w:rPr>
                <w:rFonts w:ascii="Times New Roman" w:eastAsia="宋体" w:hAnsi="Times New Roman" w:hint="eastAsia"/>
                <w:bCs/>
                <w:color w:val="000000"/>
                <w:sz w:val="24"/>
                <w:szCs w:val="24"/>
              </w:rPr>
              <w:t>，项目已建设完成一般固废间</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座</w:t>
            </w:r>
            <w:r>
              <w:rPr>
                <w:rFonts w:ascii="Times New Roman" w:eastAsia="宋体" w:hAnsi="Times New Roman"/>
                <w:bCs/>
                <w:sz w:val="24"/>
                <w:szCs w:val="24"/>
              </w:rPr>
              <w:t>（</w:t>
            </w:r>
            <w:r>
              <w:rPr>
                <w:rFonts w:ascii="Times New Roman" w:eastAsia="宋体" w:hAnsi="Times New Roman"/>
                <w:bCs/>
                <w:sz w:val="24"/>
                <w:szCs w:val="24"/>
              </w:rPr>
              <w:t>20m</w:t>
            </w:r>
            <w:r>
              <w:rPr>
                <w:rFonts w:ascii="Times New Roman" w:eastAsia="宋体" w:hAnsi="Times New Roman"/>
                <w:bCs/>
                <w:sz w:val="24"/>
                <w:szCs w:val="24"/>
                <w:vertAlign w:val="superscript"/>
              </w:rPr>
              <w:t>2</w:t>
            </w:r>
            <w:r>
              <w:rPr>
                <w:rFonts w:ascii="Times New Roman" w:eastAsia="宋体" w:hAnsi="Times New Roman" w:hint="eastAsia"/>
                <w:bCs/>
                <w:sz w:val="24"/>
                <w:szCs w:val="24"/>
              </w:rPr>
              <w:t>）</w:t>
            </w:r>
            <w:r>
              <w:rPr>
                <w:rFonts w:ascii="Times New Roman" w:eastAsia="宋体" w:hAnsi="Times New Roman" w:hint="eastAsia"/>
                <w:bCs/>
                <w:color w:val="000000"/>
                <w:sz w:val="24"/>
                <w:szCs w:val="24"/>
              </w:rPr>
              <w:t>，满足</w:t>
            </w:r>
            <w:r>
              <w:rPr>
                <w:rFonts w:ascii="Times New Roman" w:eastAsia="宋体" w:hAnsi="Times New Roman"/>
                <w:bCs/>
                <w:color w:val="000000"/>
                <w:sz w:val="24"/>
                <w:szCs w:val="24"/>
              </w:rPr>
              <w:t>《一般工业固体废物贮存和填埋污染控制标准》（</w:t>
            </w:r>
            <w:r>
              <w:rPr>
                <w:rFonts w:ascii="Times New Roman" w:eastAsia="宋体" w:hAnsi="Times New Roman"/>
                <w:bCs/>
                <w:color w:val="000000"/>
                <w:sz w:val="24"/>
                <w:szCs w:val="24"/>
              </w:rPr>
              <w:t>GB18599-2020</w:t>
            </w:r>
            <w:r>
              <w:rPr>
                <w:rFonts w:ascii="Times New Roman" w:eastAsia="宋体" w:hAnsi="Times New Roman"/>
                <w:bCs/>
                <w:color w:val="000000"/>
                <w:sz w:val="24"/>
                <w:szCs w:val="24"/>
              </w:rPr>
              <w:t>）中的相应防渗漏、防雨淋、防扬尘等环境保护要求</w:t>
            </w:r>
            <w:r>
              <w:rPr>
                <w:rFonts w:ascii="Times New Roman" w:eastAsia="宋体" w:hAnsi="Times New Roman" w:hint="eastAsia"/>
                <w:bCs/>
                <w:color w:val="000000"/>
                <w:sz w:val="24"/>
                <w:szCs w:val="24"/>
              </w:rPr>
              <w:t>，</w:t>
            </w:r>
            <w:r>
              <w:rPr>
                <w:rFonts w:ascii="Times New Roman" w:eastAsia="宋体" w:hAnsi="Times New Roman"/>
                <w:color w:val="000000"/>
                <w:kern w:val="2"/>
                <w:sz w:val="24"/>
                <w:szCs w:val="24"/>
              </w:rPr>
              <w:t>废包装材料</w:t>
            </w:r>
            <w:r>
              <w:rPr>
                <w:rFonts w:ascii="Times New Roman" w:eastAsia="宋体" w:hAnsi="Times New Roman"/>
                <w:bCs/>
                <w:color w:val="000000"/>
                <w:sz w:val="24"/>
                <w:szCs w:val="24"/>
              </w:rPr>
              <w:t>收集</w:t>
            </w:r>
            <w:r>
              <w:rPr>
                <w:rFonts w:ascii="Times New Roman" w:eastAsia="宋体" w:hAnsi="Times New Roman" w:hint="eastAsia"/>
                <w:bCs/>
                <w:color w:val="000000"/>
                <w:sz w:val="24"/>
                <w:szCs w:val="24"/>
              </w:rPr>
              <w:t>至</w:t>
            </w:r>
            <w:r>
              <w:rPr>
                <w:rFonts w:ascii="Times New Roman" w:eastAsia="宋体" w:hAnsi="Times New Roman"/>
                <w:bCs/>
                <w:color w:val="000000"/>
                <w:sz w:val="24"/>
                <w:szCs w:val="24"/>
              </w:rPr>
              <w:t>一般固废</w:t>
            </w:r>
            <w:r>
              <w:rPr>
                <w:rFonts w:ascii="Times New Roman" w:eastAsia="宋体" w:hAnsi="Times New Roman" w:hint="eastAsia"/>
                <w:bCs/>
                <w:color w:val="000000"/>
                <w:sz w:val="24"/>
                <w:szCs w:val="24"/>
              </w:rPr>
              <w:t>间，</w:t>
            </w:r>
            <w:r>
              <w:rPr>
                <w:rFonts w:ascii="Times New Roman" w:eastAsia="宋体" w:hAnsi="Times New Roman"/>
                <w:bCs/>
                <w:color w:val="000000"/>
                <w:sz w:val="24"/>
                <w:szCs w:val="24"/>
              </w:rPr>
              <w:t>定期外售</w:t>
            </w:r>
            <w:r>
              <w:rPr>
                <w:rFonts w:ascii="Times New Roman" w:eastAsia="宋体" w:hAnsi="Times New Roman" w:hint="eastAsia"/>
                <w:bCs/>
                <w:color w:val="000000"/>
                <w:sz w:val="24"/>
                <w:szCs w:val="24"/>
              </w:rPr>
              <w:t>，袋式除尘器回收的粉尘一般固废暂存间暂存后，</w:t>
            </w:r>
            <w:r>
              <w:rPr>
                <w:rFonts w:ascii="Times New Roman" w:eastAsia="宋体" w:hAnsi="Times New Roman" w:hint="eastAsia"/>
                <w:color w:val="000000"/>
                <w:kern w:val="2"/>
                <w:sz w:val="24"/>
                <w:szCs w:val="24"/>
              </w:rPr>
              <w:t>回用于生产线。</w:t>
            </w:r>
          </w:p>
          <w:p w14:paraId="688ACB72" w14:textId="77777777" w:rsidR="00780E2B" w:rsidRDefault="00E20C02">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根据目前固废的实际产生情况</w:t>
            </w:r>
            <w:r>
              <w:rPr>
                <w:rFonts w:ascii="Times New Roman" w:eastAsia="宋体" w:hAnsi="Times New Roman" w:hint="eastAsia"/>
                <w:bCs/>
                <w:sz w:val="24"/>
                <w:szCs w:val="24"/>
              </w:rPr>
              <w:t>，</w:t>
            </w:r>
            <w:r>
              <w:rPr>
                <w:rFonts w:ascii="Times New Roman" w:eastAsia="宋体" w:hAnsi="Times New Roman"/>
                <w:bCs/>
                <w:sz w:val="24"/>
                <w:szCs w:val="24"/>
              </w:rPr>
              <w:t>项目满负荷运行时的</w:t>
            </w:r>
            <w:r>
              <w:rPr>
                <w:rFonts w:ascii="Times New Roman" w:eastAsia="宋体" w:hAnsi="Times New Roman" w:hint="eastAsia"/>
                <w:bCs/>
                <w:sz w:val="24"/>
                <w:szCs w:val="24"/>
              </w:rPr>
              <w:t>生产过程中</w:t>
            </w:r>
            <w:r>
              <w:rPr>
                <w:rFonts w:ascii="Times New Roman" w:eastAsia="宋体" w:hAnsi="Times New Roman"/>
                <w:bCs/>
                <w:sz w:val="24"/>
                <w:szCs w:val="24"/>
              </w:rPr>
              <w:t>固废产生量约为</w:t>
            </w:r>
            <w:r>
              <w:rPr>
                <w:rFonts w:ascii="Times New Roman" w:eastAsia="宋体" w:hAnsi="Times New Roman" w:hint="eastAsia"/>
                <w:bCs/>
                <w:sz w:val="24"/>
                <w:szCs w:val="24"/>
              </w:rPr>
              <w:t>废包装材料</w:t>
            </w:r>
            <w:r>
              <w:rPr>
                <w:rFonts w:ascii="Times New Roman" w:eastAsia="宋体" w:hAnsi="Times New Roman" w:hint="eastAsia"/>
                <w:bCs/>
                <w:sz w:val="24"/>
                <w:szCs w:val="24"/>
              </w:rPr>
              <w:t>0</w:t>
            </w:r>
            <w:r>
              <w:rPr>
                <w:rFonts w:ascii="Times New Roman" w:eastAsia="宋体" w:hAnsi="Times New Roman"/>
                <w:bCs/>
                <w:sz w:val="24"/>
                <w:szCs w:val="24"/>
              </w:rPr>
              <w:t>.17t/a</w:t>
            </w:r>
            <w:r>
              <w:rPr>
                <w:rFonts w:ascii="Times New Roman" w:eastAsia="宋体" w:hAnsi="Times New Roman" w:hint="eastAsia"/>
                <w:bCs/>
                <w:color w:val="000000"/>
                <w:sz w:val="24"/>
                <w:szCs w:val="24"/>
              </w:rPr>
              <w:t>，袋式除尘器收集的粉尘</w:t>
            </w:r>
            <w:r>
              <w:rPr>
                <w:rFonts w:ascii="Times New Roman" w:eastAsia="宋体" w:hAnsi="Times New Roman"/>
                <w:bCs/>
                <w:color w:val="000000"/>
                <w:sz w:val="24"/>
                <w:szCs w:val="24"/>
              </w:rPr>
              <w:t>16.21</w:t>
            </w:r>
            <w:r>
              <w:rPr>
                <w:rFonts w:ascii="Times New Roman" w:eastAsia="宋体" w:hAnsi="Times New Roman"/>
                <w:bCs/>
                <w:sz w:val="24"/>
                <w:szCs w:val="24"/>
              </w:rPr>
              <w:t>t/a</w:t>
            </w:r>
            <w:r>
              <w:rPr>
                <w:rFonts w:ascii="Times New Roman" w:eastAsia="宋体" w:hAnsi="Times New Roman"/>
                <w:bCs/>
                <w:color w:val="000000"/>
                <w:sz w:val="24"/>
                <w:szCs w:val="24"/>
              </w:rPr>
              <w:t>。</w:t>
            </w:r>
          </w:p>
          <w:p w14:paraId="688ACB73" w14:textId="77777777" w:rsidR="00780E2B" w:rsidRDefault="00E20C02">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项目固废处置措施符合项目环评及环评批复文件的要求，满足相关环保要求</w:t>
            </w:r>
            <w:r>
              <w:rPr>
                <w:rFonts w:ascii="Times New Roman" w:eastAsia="宋体" w:hAnsi="Times New Roman" w:hint="eastAsia"/>
                <w:bCs/>
                <w:color w:val="000000"/>
                <w:sz w:val="24"/>
                <w:szCs w:val="24"/>
              </w:rPr>
              <w:t>。</w:t>
            </w:r>
          </w:p>
          <w:bookmarkEnd w:id="7"/>
          <w:p w14:paraId="688ACB74" w14:textId="77777777" w:rsidR="00780E2B" w:rsidRDefault="00E20C02">
            <w:pPr>
              <w:spacing w:after="0" w:line="460" w:lineRule="exact"/>
              <w:ind w:firstLineChars="200" w:firstLine="480"/>
              <w:jc w:val="both"/>
              <w:textAlignment w:val="baseline"/>
              <w:rPr>
                <w:rFonts w:ascii="Times New Roman" w:eastAsia="宋体" w:hAnsi="Times New Roman" w:cs="宋体"/>
                <w:bCs/>
                <w:color w:val="000000" w:themeColor="text1"/>
                <w:sz w:val="24"/>
                <w:szCs w:val="21"/>
              </w:rPr>
            </w:pPr>
            <w:r>
              <w:rPr>
                <w:rFonts w:ascii="宋体" w:eastAsia="宋体" w:hAnsi="宋体" w:cs="宋体" w:hint="eastAsia"/>
                <w:color w:val="000000" w:themeColor="text1"/>
                <w:sz w:val="24"/>
                <w:szCs w:val="24"/>
              </w:rPr>
              <w:t>⑦</w:t>
            </w:r>
            <w:bookmarkStart w:id="8" w:name="_Hlk115189514"/>
            <w:r>
              <w:rPr>
                <w:rFonts w:ascii="Times New Roman" w:eastAsia="宋体" w:hAnsi="Times New Roman" w:cs="宋体" w:hint="eastAsia"/>
                <w:bCs/>
                <w:color w:val="000000" w:themeColor="text1"/>
                <w:sz w:val="24"/>
                <w:szCs w:val="21"/>
              </w:rPr>
              <w:t>本项目一期工程污染物排放总量为颗粒物</w:t>
            </w:r>
            <w:r>
              <w:rPr>
                <w:rFonts w:ascii="Times New Roman" w:eastAsia="宋体" w:hAnsi="Times New Roman" w:cs="宋体"/>
                <w:bCs/>
                <w:color w:val="000000" w:themeColor="text1"/>
                <w:sz w:val="24"/>
                <w:szCs w:val="21"/>
              </w:rPr>
              <w:t>0.138</w:t>
            </w:r>
            <w:r>
              <w:rPr>
                <w:rFonts w:ascii="Times New Roman" w:eastAsia="宋体" w:hAnsi="Times New Roman" w:cs="宋体" w:hint="eastAsia"/>
                <w:bCs/>
                <w:color w:val="000000" w:themeColor="text1"/>
                <w:sz w:val="24"/>
                <w:szCs w:val="21"/>
              </w:rPr>
              <w:t>t/a</w:t>
            </w:r>
            <w:r>
              <w:rPr>
                <w:rFonts w:ascii="Times New Roman" w:eastAsia="宋体" w:hAnsi="Times New Roman" w:cs="宋体" w:hint="eastAsia"/>
                <w:bCs/>
                <w:color w:val="000000" w:themeColor="text1"/>
                <w:sz w:val="24"/>
                <w:szCs w:val="21"/>
              </w:rPr>
              <w:t>，满足环评文件及批复中颗粒物</w:t>
            </w:r>
            <w:r>
              <w:rPr>
                <w:rFonts w:ascii="Times New Roman" w:eastAsia="宋体" w:hAnsi="Times New Roman" w:cs="宋体"/>
                <w:bCs/>
                <w:color w:val="000000" w:themeColor="text1"/>
                <w:sz w:val="24"/>
                <w:szCs w:val="21"/>
              </w:rPr>
              <w:t>0.273</w:t>
            </w:r>
            <w:r>
              <w:rPr>
                <w:rFonts w:ascii="Times New Roman" w:eastAsia="宋体" w:hAnsi="Times New Roman" w:cs="宋体" w:hint="eastAsia"/>
                <w:bCs/>
                <w:color w:val="000000" w:themeColor="text1"/>
                <w:sz w:val="24"/>
                <w:szCs w:val="21"/>
              </w:rPr>
              <w:t>t/a</w:t>
            </w:r>
            <w:r>
              <w:rPr>
                <w:rFonts w:ascii="Times New Roman" w:eastAsia="宋体" w:hAnsi="Times New Roman" w:cs="宋体" w:hint="eastAsia"/>
                <w:bCs/>
                <w:color w:val="000000" w:themeColor="text1"/>
                <w:sz w:val="24"/>
                <w:szCs w:val="21"/>
              </w:rPr>
              <w:t>（有组织</w:t>
            </w:r>
            <w:r>
              <w:rPr>
                <w:rFonts w:ascii="Times New Roman" w:eastAsia="宋体" w:hAnsi="Times New Roman" w:cs="宋体" w:hint="eastAsia"/>
                <w:bCs/>
                <w:color w:val="000000" w:themeColor="text1"/>
                <w:sz w:val="24"/>
                <w:szCs w:val="21"/>
              </w:rPr>
              <w:t>0.164</w:t>
            </w:r>
            <w:r>
              <w:rPr>
                <w:rFonts w:ascii="Times New Roman" w:hAnsi="Times New Roman"/>
                <w:bCs/>
                <w:color w:val="000000" w:themeColor="text1"/>
                <w:szCs w:val="21"/>
              </w:rPr>
              <w:t>t/a</w:t>
            </w:r>
            <w:r>
              <w:rPr>
                <w:rFonts w:ascii="Times New Roman" w:eastAsia="宋体" w:hAnsi="Times New Roman"/>
                <w:bCs/>
                <w:color w:val="000000" w:themeColor="text1"/>
                <w:sz w:val="24"/>
                <w:szCs w:val="21"/>
              </w:rPr>
              <w:t>，无组织</w:t>
            </w:r>
            <w:r>
              <w:rPr>
                <w:rFonts w:ascii="Times New Roman" w:eastAsia="宋体" w:hAnsi="Times New Roman"/>
                <w:bCs/>
                <w:color w:val="000000" w:themeColor="text1"/>
                <w:sz w:val="24"/>
                <w:szCs w:val="21"/>
              </w:rPr>
              <w:t>0.109</w:t>
            </w:r>
            <w:r>
              <w:rPr>
                <w:rFonts w:ascii="Times New Roman" w:hAnsi="Times New Roman"/>
                <w:bCs/>
                <w:color w:val="000000" w:themeColor="text1"/>
                <w:szCs w:val="21"/>
              </w:rPr>
              <w:t>t/a</w:t>
            </w:r>
            <w:r>
              <w:rPr>
                <w:rFonts w:ascii="Times New Roman" w:eastAsia="宋体" w:hAnsi="Times New Roman"/>
                <w:bCs/>
                <w:color w:val="000000" w:themeColor="text1"/>
                <w:sz w:val="24"/>
                <w:szCs w:val="21"/>
              </w:rPr>
              <w:t>）</w:t>
            </w:r>
            <w:r>
              <w:rPr>
                <w:rFonts w:ascii="Times New Roman" w:eastAsia="宋体" w:hAnsi="Times New Roman" w:cs="宋体" w:hint="eastAsia"/>
                <w:bCs/>
                <w:color w:val="000000" w:themeColor="text1"/>
                <w:sz w:val="24"/>
                <w:szCs w:val="21"/>
              </w:rPr>
              <w:t>的控制指标要求。</w:t>
            </w:r>
            <w:bookmarkEnd w:id="8"/>
          </w:p>
          <w:p w14:paraId="688ACB75"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bookmarkStart w:id="9" w:name="_Toc504492864"/>
            <w:bookmarkStart w:id="10" w:name="_Toc501703567"/>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9"/>
            <w:bookmarkEnd w:id="10"/>
          </w:p>
          <w:p w14:paraId="688ACB76" w14:textId="77777777" w:rsidR="00780E2B" w:rsidRDefault="00E20C0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688ACB77" w14:textId="77777777" w:rsidR="00780E2B" w:rsidRDefault="00780E2B">
            <w:pPr>
              <w:spacing w:after="0" w:line="460" w:lineRule="exact"/>
              <w:textAlignment w:val="baseline"/>
              <w:rPr>
                <w:rFonts w:ascii="Times New Roman" w:eastAsia="宋体" w:hAnsi="Times New Roman"/>
                <w:bCs/>
                <w:color w:val="000000"/>
                <w:sz w:val="24"/>
                <w:szCs w:val="24"/>
                <w:highlight w:val="yellow"/>
              </w:rPr>
            </w:pPr>
          </w:p>
          <w:p w14:paraId="688ACB78" w14:textId="77777777" w:rsidR="00780E2B" w:rsidRDefault="00780E2B">
            <w:pPr>
              <w:pStyle w:val="1"/>
              <w:rPr>
                <w:highlight w:val="yellow"/>
              </w:rPr>
            </w:pPr>
          </w:p>
          <w:p w14:paraId="688ACB79" w14:textId="77777777" w:rsidR="00780E2B" w:rsidRDefault="00780E2B">
            <w:pPr>
              <w:rPr>
                <w:highlight w:val="yellow"/>
              </w:rPr>
            </w:pPr>
          </w:p>
          <w:p w14:paraId="688ACB7A" w14:textId="77777777" w:rsidR="00780E2B" w:rsidRDefault="00780E2B">
            <w:pPr>
              <w:pStyle w:val="1"/>
              <w:rPr>
                <w:highlight w:val="yellow"/>
              </w:rPr>
            </w:pPr>
          </w:p>
          <w:p w14:paraId="688ACB7B" w14:textId="77777777" w:rsidR="00780E2B" w:rsidRDefault="00780E2B">
            <w:pPr>
              <w:pStyle w:val="1"/>
              <w:jc w:val="left"/>
              <w:rPr>
                <w:highlight w:val="yellow"/>
              </w:rPr>
            </w:pPr>
          </w:p>
        </w:tc>
      </w:tr>
    </w:tbl>
    <w:p w14:paraId="688ACB7D" w14:textId="77777777" w:rsidR="00780E2B" w:rsidRDefault="00780E2B">
      <w:pPr>
        <w:rPr>
          <w:rFonts w:ascii="Times New Roman" w:eastAsia="华文仿宋" w:hAnsi="Times New Roman"/>
          <w:b/>
          <w:bCs/>
          <w:color w:val="000000"/>
          <w:sz w:val="24"/>
          <w:szCs w:val="24"/>
        </w:rPr>
        <w:sectPr w:rsidR="00780E2B">
          <w:pgSz w:w="11906" w:h="16838"/>
          <w:pgMar w:top="1440" w:right="1701" w:bottom="1440" w:left="1757" w:header="850" w:footer="992" w:gutter="0"/>
          <w:cols w:space="0"/>
          <w:docGrid w:type="lines" w:linePitch="317"/>
        </w:sectPr>
      </w:pPr>
    </w:p>
    <w:p w14:paraId="688ACB7E" w14:textId="77777777" w:rsidR="00780E2B" w:rsidRDefault="00E20C02">
      <w:pPr>
        <w:pStyle w:val="afc"/>
      </w:pPr>
      <w:r>
        <w:lastRenderedPageBreak/>
        <w:t>建设项目工程竣工环</w:t>
      </w:r>
      <w:r>
        <w:rPr>
          <w:rFonts w:hint="eastAsia"/>
        </w:rPr>
        <w:t>境保护“三同时”验收登</w:t>
      </w:r>
      <w:r>
        <w:t>记表</w:t>
      </w:r>
    </w:p>
    <w:p w14:paraId="688ACB7F" w14:textId="77777777" w:rsidR="00780E2B" w:rsidRDefault="00E20C02">
      <w:pPr>
        <w:pStyle w:val="af4"/>
        <w:jc w:val="left"/>
        <w:rPr>
          <w:sz w:val="18"/>
          <w:szCs w:val="18"/>
        </w:rPr>
      </w:pPr>
      <w:r>
        <w:rPr>
          <w:sz w:val="18"/>
          <w:szCs w:val="18"/>
        </w:rPr>
        <w:t>填表单位（盖章）：新乡嘉靖建材有限公司</w:t>
      </w:r>
      <w:r>
        <w:rPr>
          <w:sz w:val="18"/>
          <w:szCs w:val="18"/>
        </w:rPr>
        <w:t xml:space="preserve">                         </w:t>
      </w:r>
      <w:r>
        <w:rPr>
          <w:sz w:val="18"/>
          <w:szCs w:val="18"/>
        </w:rPr>
        <w:t>填表人（签字）：</w:t>
      </w:r>
      <w:r>
        <w:rPr>
          <w:sz w:val="18"/>
          <w:szCs w:val="18"/>
        </w:rPr>
        <w:t xml:space="preserve">                                </w:t>
      </w:r>
      <w:r>
        <w:rPr>
          <w:sz w:val="18"/>
          <w:szCs w:val="18"/>
        </w:rPr>
        <w:t>项目经办人（签字）：</w:t>
      </w:r>
    </w:p>
    <w:tbl>
      <w:tblPr>
        <w:tblStyle w:val="af"/>
        <w:tblW w:w="4996" w:type="pct"/>
        <w:jc w:val="center"/>
        <w:tblLayout w:type="fixed"/>
        <w:tblLook w:val="04A0" w:firstRow="1" w:lastRow="0" w:firstColumn="1" w:lastColumn="0" w:noHBand="0" w:noVBand="1"/>
      </w:tblPr>
      <w:tblGrid>
        <w:gridCol w:w="366"/>
        <w:gridCol w:w="348"/>
        <w:gridCol w:w="991"/>
        <w:gridCol w:w="572"/>
        <w:gridCol w:w="734"/>
        <w:gridCol w:w="776"/>
        <w:gridCol w:w="207"/>
        <w:gridCol w:w="334"/>
        <w:gridCol w:w="685"/>
        <w:gridCol w:w="193"/>
        <w:gridCol w:w="40"/>
        <w:gridCol w:w="725"/>
        <w:gridCol w:w="510"/>
        <w:gridCol w:w="286"/>
        <w:gridCol w:w="261"/>
        <w:gridCol w:w="872"/>
        <w:gridCol w:w="6"/>
        <w:gridCol w:w="484"/>
        <w:gridCol w:w="450"/>
        <w:gridCol w:w="1187"/>
        <w:gridCol w:w="255"/>
        <w:gridCol w:w="717"/>
        <w:gridCol w:w="841"/>
        <w:gridCol w:w="399"/>
        <w:gridCol w:w="1074"/>
        <w:gridCol w:w="850"/>
      </w:tblGrid>
      <w:tr w:rsidR="00780E2B" w14:paraId="688ACB88" w14:textId="77777777">
        <w:trPr>
          <w:trHeight w:val="20"/>
          <w:jc w:val="center"/>
        </w:trPr>
        <w:tc>
          <w:tcPr>
            <w:tcW w:w="129" w:type="pct"/>
            <w:vMerge w:val="restart"/>
            <w:vAlign w:val="center"/>
          </w:tcPr>
          <w:p w14:paraId="688ACB80" w14:textId="77777777" w:rsidR="00780E2B" w:rsidRDefault="00780E2B">
            <w:pPr>
              <w:spacing w:after="0"/>
              <w:jc w:val="center"/>
              <w:rPr>
                <w:rFonts w:ascii="Times New Roman" w:hAnsi="Times New Roman"/>
                <w:b/>
                <w:bCs/>
                <w:sz w:val="15"/>
                <w:szCs w:val="15"/>
              </w:rPr>
            </w:pPr>
          </w:p>
          <w:p w14:paraId="688ACB81"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建设项目</w:t>
            </w:r>
          </w:p>
        </w:tc>
        <w:tc>
          <w:tcPr>
            <w:tcW w:w="675" w:type="pct"/>
            <w:gridSpan w:val="3"/>
            <w:vAlign w:val="center"/>
          </w:tcPr>
          <w:p w14:paraId="688ACB8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项目名称</w:t>
            </w:r>
          </w:p>
        </w:tc>
        <w:tc>
          <w:tcPr>
            <w:tcW w:w="1677" w:type="pct"/>
            <w:gridSpan w:val="11"/>
            <w:vAlign w:val="center"/>
          </w:tcPr>
          <w:p w14:paraId="688ACB8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新乡嘉靖建材有限公司年产</w:t>
            </w:r>
            <w:r>
              <w:rPr>
                <w:rFonts w:ascii="Times New Roman" w:hAnsi="Times New Roman"/>
                <w:b/>
                <w:bCs/>
                <w:sz w:val="15"/>
                <w:szCs w:val="15"/>
              </w:rPr>
              <w:t>10</w:t>
            </w:r>
            <w:r>
              <w:rPr>
                <w:rFonts w:ascii="Times New Roman" w:hAnsi="Times New Roman"/>
                <w:b/>
                <w:bCs/>
                <w:sz w:val="15"/>
                <w:szCs w:val="15"/>
              </w:rPr>
              <w:t>万平方竹木纤维集成墙板、</w:t>
            </w:r>
            <w:r>
              <w:rPr>
                <w:rFonts w:ascii="Times New Roman" w:hAnsi="Times New Roman"/>
                <w:b/>
                <w:bCs/>
                <w:sz w:val="15"/>
                <w:szCs w:val="15"/>
              </w:rPr>
              <w:t>6</w:t>
            </w:r>
            <w:r>
              <w:rPr>
                <w:rFonts w:ascii="Times New Roman" w:hAnsi="Times New Roman"/>
                <w:b/>
                <w:bCs/>
                <w:sz w:val="15"/>
                <w:szCs w:val="15"/>
              </w:rPr>
              <w:t>万吨石膏制品项目（一期工程）</w:t>
            </w:r>
          </w:p>
        </w:tc>
        <w:tc>
          <w:tcPr>
            <w:tcW w:w="308" w:type="pct"/>
            <w:vAlign w:val="center"/>
          </w:tcPr>
          <w:p w14:paraId="688ACB8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项目代码</w:t>
            </w:r>
          </w:p>
        </w:tc>
        <w:tc>
          <w:tcPr>
            <w:tcW w:w="751" w:type="pct"/>
            <w:gridSpan w:val="4"/>
            <w:vAlign w:val="center"/>
          </w:tcPr>
          <w:p w14:paraId="688ACB8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2110-410782-04-01-982835</w:t>
            </w:r>
          </w:p>
        </w:tc>
        <w:tc>
          <w:tcPr>
            <w:tcW w:w="343" w:type="pct"/>
            <w:gridSpan w:val="2"/>
            <w:vAlign w:val="center"/>
          </w:tcPr>
          <w:p w14:paraId="688ACB86"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建设地点</w:t>
            </w:r>
          </w:p>
        </w:tc>
        <w:tc>
          <w:tcPr>
            <w:tcW w:w="1117" w:type="pct"/>
            <w:gridSpan w:val="4"/>
            <w:vAlign w:val="center"/>
          </w:tcPr>
          <w:p w14:paraId="688ACB87"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新乡市辉县市产业集聚区洪州园区</w:t>
            </w:r>
          </w:p>
        </w:tc>
      </w:tr>
      <w:tr w:rsidR="00780E2B" w14:paraId="688ACB8E" w14:textId="77777777">
        <w:trPr>
          <w:trHeight w:val="20"/>
          <w:jc w:val="center"/>
        </w:trPr>
        <w:tc>
          <w:tcPr>
            <w:tcW w:w="129" w:type="pct"/>
            <w:vMerge/>
            <w:vAlign w:val="center"/>
          </w:tcPr>
          <w:p w14:paraId="688ACB89"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8A"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行业分类</w:t>
            </w:r>
            <w:r>
              <w:rPr>
                <w:rFonts w:ascii="Times New Roman" w:hAnsi="Times New Roman"/>
                <w:b/>
                <w:bCs/>
                <w:sz w:val="15"/>
                <w:szCs w:val="15"/>
              </w:rPr>
              <w:t>(</w:t>
            </w:r>
            <w:r>
              <w:rPr>
                <w:rFonts w:ascii="Times New Roman" w:hAnsi="Times New Roman"/>
                <w:b/>
                <w:bCs/>
                <w:sz w:val="15"/>
                <w:szCs w:val="15"/>
              </w:rPr>
              <w:t>分类管理名录</w:t>
            </w:r>
            <w:r>
              <w:rPr>
                <w:rFonts w:ascii="Times New Roman" w:hAnsi="Times New Roman"/>
                <w:b/>
                <w:bCs/>
                <w:sz w:val="15"/>
                <w:szCs w:val="15"/>
              </w:rPr>
              <w:t>)</w:t>
            </w:r>
          </w:p>
        </w:tc>
        <w:tc>
          <w:tcPr>
            <w:tcW w:w="1985" w:type="pct"/>
            <w:gridSpan w:val="12"/>
            <w:vAlign w:val="center"/>
          </w:tcPr>
          <w:p w14:paraId="688ACB8B" w14:textId="77777777" w:rsidR="00780E2B" w:rsidRDefault="00E20C02">
            <w:pPr>
              <w:spacing w:after="0"/>
              <w:rPr>
                <w:rFonts w:ascii="Times New Roman" w:hAnsi="Times New Roman"/>
                <w:b/>
                <w:bCs/>
                <w:sz w:val="15"/>
                <w:szCs w:val="15"/>
              </w:rPr>
            </w:pPr>
            <w:r>
              <w:rPr>
                <w:rFonts w:ascii="Times New Roman" w:hAnsi="Times New Roman" w:hint="eastAsia"/>
                <w:b/>
                <w:bCs/>
                <w:sz w:val="15"/>
                <w:szCs w:val="15"/>
              </w:rPr>
              <w:t xml:space="preserve">C3024 </w:t>
            </w:r>
            <w:r>
              <w:rPr>
                <w:rFonts w:ascii="Times New Roman" w:hAnsi="Times New Roman" w:hint="eastAsia"/>
                <w:b/>
                <w:bCs/>
                <w:sz w:val="15"/>
                <w:szCs w:val="15"/>
              </w:rPr>
              <w:t>轻质建筑材料制造</w:t>
            </w:r>
          </w:p>
        </w:tc>
        <w:tc>
          <w:tcPr>
            <w:tcW w:w="751" w:type="pct"/>
            <w:gridSpan w:val="4"/>
            <w:vAlign w:val="center"/>
          </w:tcPr>
          <w:p w14:paraId="688ACB8C"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建设性质</w:t>
            </w:r>
          </w:p>
        </w:tc>
        <w:tc>
          <w:tcPr>
            <w:tcW w:w="1460" w:type="pct"/>
            <w:gridSpan w:val="6"/>
            <w:vAlign w:val="center"/>
          </w:tcPr>
          <w:p w14:paraId="688ACB8D" w14:textId="77777777" w:rsidR="00780E2B" w:rsidRDefault="00E20C02">
            <w:pPr>
              <w:spacing w:after="0"/>
              <w:jc w:val="center"/>
              <w:rPr>
                <w:rFonts w:ascii="Times New Roman" w:hAnsi="Times New Roman"/>
                <w:b/>
                <w:bCs/>
                <w:sz w:val="15"/>
                <w:szCs w:val="15"/>
              </w:rPr>
            </w:pPr>
            <w:r>
              <w:rPr>
                <w:rFonts w:ascii="Times New Roman" w:hAnsi="Times New Roman"/>
                <w:b/>
                <w:bCs/>
                <w:kern w:val="2"/>
                <w:sz w:val="15"/>
                <w:szCs w:val="15"/>
              </w:rPr>
              <w:t>新</w:t>
            </w:r>
            <w:r>
              <w:rPr>
                <w:rFonts w:ascii="Times New Roman" w:hAnsi="Times New Roman"/>
                <w:b/>
                <w:bCs/>
                <w:kern w:val="2"/>
                <w:sz w:val="15"/>
                <w:szCs w:val="15"/>
              </w:rPr>
              <w:t xml:space="preserve"> </w:t>
            </w:r>
            <w:r>
              <w:rPr>
                <w:rFonts w:ascii="Times New Roman" w:hAnsi="Times New Roman"/>
                <w:b/>
                <w:bCs/>
                <w:kern w:val="2"/>
                <w:sz w:val="15"/>
                <w:szCs w:val="15"/>
              </w:rPr>
              <w:t>建</w:t>
            </w:r>
            <w:r>
              <w:rPr>
                <w:rFonts w:ascii="Times New Roman" w:hAnsi="Times New Roman"/>
                <w:b/>
                <w:bCs/>
                <w:color w:val="000000"/>
                <w:kern w:val="2"/>
                <w:sz w:val="15"/>
                <w:szCs w:val="15"/>
              </w:rPr>
              <w:t>√</w:t>
            </w:r>
            <w:r>
              <w:rPr>
                <w:rFonts w:ascii="Times New Roman" w:hAnsi="Times New Roman"/>
                <w:b/>
                <w:bCs/>
                <w:kern w:val="2"/>
                <w:sz w:val="15"/>
                <w:szCs w:val="15"/>
              </w:rPr>
              <w:t xml:space="preserve">            </w:t>
            </w:r>
            <w:r>
              <w:rPr>
                <w:rFonts w:ascii="Times New Roman" w:hAnsi="Times New Roman"/>
                <w:b/>
                <w:bCs/>
                <w:kern w:val="2"/>
                <w:sz w:val="15"/>
                <w:szCs w:val="15"/>
              </w:rPr>
              <w:t>改</w:t>
            </w:r>
            <w:r>
              <w:rPr>
                <w:rFonts w:ascii="Times New Roman" w:hAnsi="Times New Roman"/>
                <w:b/>
                <w:bCs/>
                <w:kern w:val="2"/>
                <w:sz w:val="15"/>
                <w:szCs w:val="15"/>
              </w:rPr>
              <w:t xml:space="preserve"> </w:t>
            </w:r>
            <w:r>
              <w:rPr>
                <w:rFonts w:ascii="Times New Roman" w:hAnsi="Times New Roman"/>
                <w:b/>
                <w:bCs/>
                <w:kern w:val="2"/>
                <w:sz w:val="15"/>
                <w:szCs w:val="15"/>
              </w:rPr>
              <w:t>扩建</w:t>
            </w:r>
            <w:r>
              <w:rPr>
                <w:rFonts w:ascii="Times New Roman" w:hAnsi="Times New Roman"/>
                <w:b/>
                <w:bCs/>
                <w:kern w:val="2"/>
                <w:sz w:val="15"/>
                <w:szCs w:val="15"/>
              </w:rPr>
              <w:t xml:space="preserve">            </w:t>
            </w:r>
            <w:r>
              <w:rPr>
                <w:rFonts w:ascii="Times New Roman" w:hAnsi="Times New Roman"/>
                <w:b/>
                <w:bCs/>
                <w:kern w:val="2"/>
                <w:sz w:val="15"/>
                <w:szCs w:val="15"/>
              </w:rPr>
              <w:t>技</w:t>
            </w:r>
            <w:r>
              <w:rPr>
                <w:rFonts w:ascii="Times New Roman" w:hAnsi="Times New Roman"/>
                <w:b/>
                <w:bCs/>
                <w:kern w:val="2"/>
                <w:sz w:val="15"/>
                <w:szCs w:val="15"/>
              </w:rPr>
              <w:t xml:space="preserve"> </w:t>
            </w:r>
            <w:r>
              <w:rPr>
                <w:rFonts w:ascii="Times New Roman" w:hAnsi="Times New Roman"/>
                <w:b/>
                <w:bCs/>
                <w:kern w:val="2"/>
                <w:sz w:val="15"/>
                <w:szCs w:val="15"/>
              </w:rPr>
              <w:t>术改造</w:t>
            </w:r>
          </w:p>
        </w:tc>
      </w:tr>
      <w:tr w:rsidR="00780E2B" w14:paraId="688ACB96" w14:textId="77777777">
        <w:trPr>
          <w:trHeight w:val="20"/>
          <w:jc w:val="center"/>
        </w:trPr>
        <w:tc>
          <w:tcPr>
            <w:tcW w:w="129" w:type="pct"/>
            <w:vMerge/>
            <w:vAlign w:val="center"/>
          </w:tcPr>
          <w:p w14:paraId="688ACB8F"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90"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设计生产能力</w:t>
            </w:r>
          </w:p>
        </w:tc>
        <w:tc>
          <w:tcPr>
            <w:tcW w:w="1034" w:type="pct"/>
            <w:gridSpan w:val="6"/>
            <w:vAlign w:val="center"/>
          </w:tcPr>
          <w:p w14:paraId="688ACB91" w14:textId="77777777" w:rsidR="00780E2B" w:rsidRDefault="00E20C02">
            <w:pPr>
              <w:spacing w:after="0"/>
              <w:jc w:val="center"/>
              <w:rPr>
                <w:rFonts w:ascii="Times New Roman" w:hAnsi="Times New Roman"/>
                <w:b/>
                <w:bCs/>
                <w:sz w:val="15"/>
                <w:szCs w:val="15"/>
              </w:rPr>
            </w:pPr>
            <w:r>
              <w:rPr>
                <w:rFonts w:ascii="Times New Roman" w:hAnsi="Times New Roman" w:hint="eastAsia"/>
                <w:b/>
                <w:bCs/>
                <w:sz w:val="15"/>
                <w:szCs w:val="15"/>
              </w:rPr>
              <w:t>竹木纤维集成墙板</w:t>
            </w:r>
            <w:r>
              <w:rPr>
                <w:rFonts w:ascii="Times New Roman" w:hAnsi="Times New Roman" w:hint="eastAsia"/>
                <w:b/>
                <w:bCs/>
                <w:sz w:val="15"/>
                <w:szCs w:val="15"/>
              </w:rPr>
              <w:t>10</w:t>
            </w:r>
            <w:r>
              <w:rPr>
                <w:rFonts w:ascii="Times New Roman" w:hAnsi="Times New Roman" w:hint="eastAsia"/>
                <w:b/>
                <w:bCs/>
                <w:sz w:val="15"/>
                <w:szCs w:val="15"/>
              </w:rPr>
              <w:t>万平方</w:t>
            </w:r>
            <w:r>
              <w:rPr>
                <w:rFonts w:ascii="Times New Roman" w:hAnsi="Times New Roman" w:hint="eastAsia"/>
                <w:b/>
                <w:bCs/>
                <w:sz w:val="15"/>
                <w:szCs w:val="15"/>
              </w:rPr>
              <w:t>/</w:t>
            </w:r>
            <w:r>
              <w:rPr>
                <w:rFonts w:ascii="Times New Roman" w:hAnsi="Times New Roman" w:hint="eastAsia"/>
                <w:b/>
                <w:bCs/>
                <w:sz w:val="15"/>
                <w:szCs w:val="15"/>
              </w:rPr>
              <w:t>年、石膏制品</w:t>
            </w:r>
            <w:r>
              <w:rPr>
                <w:rFonts w:ascii="Times New Roman" w:hAnsi="Times New Roman" w:hint="eastAsia"/>
                <w:b/>
                <w:bCs/>
                <w:sz w:val="15"/>
                <w:szCs w:val="15"/>
              </w:rPr>
              <w:t>6</w:t>
            </w:r>
            <w:r>
              <w:rPr>
                <w:rFonts w:ascii="Times New Roman" w:hAnsi="Times New Roman" w:hint="eastAsia"/>
                <w:b/>
                <w:bCs/>
                <w:sz w:val="15"/>
                <w:szCs w:val="15"/>
              </w:rPr>
              <w:t>万吨</w:t>
            </w:r>
            <w:r>
              <w:rPr>
                <w:rFonts w:ascii="Times New Roman" w:hAnsi="Times New Roman" w:hint="eastAsia"/>
                <w:b/>
                <w:bCs/>
                <w:sz w:val="15"/>
                <w:szCs w:val="15"/>
              </w:rPr>
              <w:t>/</w:t>
            </w:r>
            <w:r>
              <w:rPr>
                <w:rFonts w:ascii="Times New Roman" w:hAnsi="Times New Roman" w:hint="eastAsia"/>
                <w:b/>
                <w:bCs/>
                <w:sz w:val="15"/>
                <w:szCs w:val="15"/>
              </w:rPr>
              <w:t>年</w:t>
            </w:r>
          </w:p>
        </w:tc>
        <w:tc>
          <w:tcPr>
            <w:tcW w:w="450" w:type="pct"/>
            <w:gridSpan w:val="3"/>
            <w:vAlign w:val="center"/>
          </w:tcPr>
          <w:p w14:paraId="688ACB9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实际生产能力</w:t>
            </w:r>
          </w:p>
        </w:tc>
        <w:tc>
          <w:tcPr>
            <w:tcW w:w="833" w:type="pct"/>
            <w:gridSpan w:val="6"/>
            <w:vAlign w:val="center"/>
          </w:tcPr>
          <w:p w14:paraId="688ACB93" w14:textId="77777777" w:rsidR="00780E2B" w:rsidRDefault="00E20C02">
            <w:pPr>
              <w:spacing w:after="0"/>
              <w:jc w:val="center"/>
              <w:rPr>
                <w:rFonts w:ascii="Times New Roman" w:hAnsi="Times New Roman"/>
                <w:b/>
                <w:bCs/>
                <w:sz w:val="15"/>
                <w:szCs w:val="15"/>
              </w:rPr>
            </w:pPr>
            <w:r>
              <w:rPr>
                <w:rFonts w:ascii="Times New Roman" w:hAnsi="Times New Roman" w:hint="eastAsia"/>
                <w:b/>
                <w:bCs/>
                <w:sz w:val="15"/>
                <w:szCs w:val="15"/>
              </w:rPr>
              <w:t>石膏制品</w:t>
            </w:r>
            <w:r>
              <w:rPr>
                <w:rFonts w:ascii="Times New Roman" w:hAnsi="Times New Roman" w:hint="eastAsia"/>
                <w:b/>
                <w:bCs/>
                <w:sz w:val="15"/>
                <w:szCs w:val="15"/>
              </w:rPr>
              <w:t>6</w:t>
            </w:r>
            <w:r>
              <w:rPr>
                <w:rFonts w:ascii="Times New Roman" w:hAnsi="Times New Roman" w:hint="eastAsia"/>
                <w:b/>
                <w:bCs/>
                <w:sz w:val="15"/>
                <w:szCs w:val="15"/>
              </w:rPr>
              <w:t>万吨</w:t>
            </w:r>
            <w:r>
              <w:rPr>
                <w:rFonts w:ascii="Times New Roman" w:hAnsi="Times New Roman" w:hint="eastAsia"/>
                <w:b/>
                <w:bCs/>
                <w:sz w:val="15"/>
                <w:szCs w:val="15"/>
              </w:rPr>
              <w:t>/</w:t>
            </w:r>
            <w:r>
              <w:rPr>
                <w:rFonts w:ascii="Times New Roman" w:hAnsi="Times New Roman" w:hint="eastAsia"/>
                <w:b/>
                <w:bCs/>
                <w:sz w:val="15"/>
                <w:szCs w:val="15"/>
              </w:rPr>
              <w:t>年（一期工程）</w:t>
            </w:r>
          </w:p>
        </w:tc>
        <w:tc>
          <w:tcPr>
            <w:tcW w:w="419" w:type="pct"/>
            <w:vAlign w:val="center"/>
          </w:tcPr>
          <w:p w14:paraId="688ACB9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环评单位</w:t>
            </w:r>
          </w:p>
        </w:tc>
        <w:tc>
          <w:tcPr>
            <w:tcW w:w="1460" w:type="pct"/>
            <w:gridSpan w:val="6"/>
            <w:vAlign w:val="center"/>
          </w:tcPr>
          <w:p w14:paraId="688ACB9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河南昊威环保科技有限公司</w:t>
            </w:r>
          </w:p>
        </w:tc>
      </w:tr>
      <w:tr w:rsidR="00780E2B" w14:paraId="688ACB9E" w14:textId="77777777">
        <w:trPr>
          <w:trHeight w:val="20"/>
          <w:jc w:val="center"/>
        </w:trPr>
        <w:tc>
          <w:tcPr>
            <w:tcW w:w="129" w:type="pct"/>
            <w:vMerge/>
            <w:vAlign w:val="center"/>
          </w:tcPr>
          <w:p w14:paraId="688ACB97"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98"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环评文件审批机关</w:t>
            </w:r>
          </w:p>
        </w:tc>
        <w:tc>
          <w:tcPr>
            <w:tcW w:w="1304" w:type="pct"/>
            <w:gridSpan w:val="8"/>
            <w:vAlign w:val="center"/>
          </w:tcPr>
          <w:p w14:paraId="688ACB99"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新乡市生态环境局辉县分局</w:t>
            </w:r>
          </w:p>
        </w:tc>
        <w:tc>
          <w:tcPr>
            <w:tcW w:w="373" w:type="pct"/>
            <w:gridSpan w:val="3"/>
            <w:vAlign w:val="center"/>
          </w:tcPr>
          <w:p w14:paraId="688ACB9A"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审批文号</w:t>
            </w:r>
          </w:p>
        </w:tc>
        <w:tc>
          <w:tcPr>
            <w:tcW w:w="1059" w:type="pct"/>
            <w:gridSpan w:val="5"/>
            <w:vAlign w:val="center"/>
          </w:tcPr>
          <w:p w14:paraId="688ACB9B" w14:textId="77777777" w:rsidR="00780E2B" w:rsidRDefault="00E20C02">
            <w:pPr>
              <w:spacing w:after="0"/>
              <w:jc w:val="center"/>
              <w:rPr>
                <w:rFonts w:ascii="Times New Roman" w:hAnsi="Times New Roman"/>
                <w:b/>
                <w:bCs/>
                <w:sz w:val="15"/>
                <w:szCs w:val="15"/>
              </w:rPr>
            </w:pPr>
            <w:r>
              <w:rPr>
                <w:rFonts w:ascii="Times New Roman" w:hAnsi="Times New Roman" w:hint="eastAsia"/>
                <w:b/>
                <w:bCs/>
                <w:sz w:val="15"/>
                <w:szCs w:val="15"/>
              </w:rPr>
              <w:t>辉环监</w:t>
            </w:r>
            <w:r>
              <w:rPr>
                <w:rFonts w:ascii="Times New Roman" w:hAnsi="Times New Roman" w:hint="eastAsia"/>
                <w:b/>
                <w:bCs/>
                <w:sz w:val="15"/>
                <w:szCs w:val="15"/>
              </w:rPr>
              <w:t>[2022]11</w:t>
            </w:r>
            <w:r>
              <w:rPr>
                <w:rFonts w:ascii="Times New Roman" w:hAnsi="Times New Roman" w:hint="eastAsia"/>
                <w:b/>
                <w:bCs/>
                <w:sz w:val="15"/>
                <w:szCs w:val="15"/>
              </w:rPr>
              <w:t>号</w:t>
            </w:r>
          </w:p>
        </w:tc>
        <w:tc>
          <w:tcPr>
            <w:tcW w:w="640" w:type="pct"/>
            <w:gridSpan w:val="3"/>
            <w:vAlign w:val="center"/>
          </w:tcPr>
          <w:p w14:paraId="688ACB9C"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环评文件类型</w:t>
            </w:r>
          </w:p>
        </w:tc>
        <w:tc>
          <w:tcPr>
            <w:tcW w:w="820" w:type="pct"/>
            <w:gridSpan w:val="3"/>
            <w:vAlign w:val="center"/>
          </w:tcPr>
          <w:p w14:paraId="688ACB9D"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环境影响报告</w:t>
            </w:r>
            <w:r>
              <w:rPr>
                <w:rFonts w:ascii="Times New Roman" w:hAnsi="Times New Roman" w:hint="eastAsia"/>
                <w:b/>
                <w:bCs/>
                <w:sz w:val="15"/>
                <w:szCs w:val="15"/>
              </w:rPr>
              <w:t>表</w:t>
            </w:r>
          </w:p>
        </w:tc>
      </w:tr>
      <w:tr w:rsidR="00780E2B" w14:paraId="688ACBA6" w14:textId="77777777">
        <w:trPr>
          <w:trHeight w:val="20"/>
          <w:jc w:val="center"/>
        </w:trPr>
        <w:tc>
          <w:tcPr>
            <w:tcW w:w="129" w:type="pct"/>
            <w:vMerge/>
            <w:vAlign w:val="center"/>
          </w:tcPr>
          <w:p w14:paraId="688ACB9F"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A0"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开工日期</w:t>
            </w:r>
          </w:p>
        </w:tc>
        <w:tc>
          <w:tcPr>
            <w:tcW w:w="1048" w:type="pct"/>
            <w:gridSpan w:val="7"/>
            <w:vAlign w:val="center"/>
          </w:tcPr>
          <w:p w14:paraId="688ACBA1" w14:textId="77777777" w:rsidR="00780E2B" w:rsidRDefault="00E20C02">
            <w:pPr>
              <w:spacing w:after="0"/>
              <w:jc w:val="center"/>
              <w:rPr>
                <w:rFonts w:ascii="Times New Roman" w:eastAsia="宋体" w:hAnsi="Times New Roman"/>
                <w:b/>
                <w:bCs/>
                <w:sz w:val="15"/>
                <w:szCs w:val="15"/>
              </w:rPr>
            </w:pPr>
            <w:r>
              <w:rPr>
                <w:rFonts w:ascii="Times New Roman" w:hAnsi="Times New Roman"/>
                <w:b/>
                <w:bCs/>
                <w:sz w:val="15"/>
                <w:szCs w:val="15"/>
              </w:rPr>
              <w:t>2022</w:t>
            </w:r>
            <w:r>
              <w:rPr>
                <w:rFonts w:ascii="Times New Roman" w:hAnsi="Times New Roman"/>
                <w:b/>
                <w:bCs/>
                <w:sz w:val="15"/>
                <w:szCs w:val="15"/>
              </w:rPr>
              <w:t>年</w:t>
            </w:r>
            <w:r>
              <w:rPr>
                <w:rFonts w:ascii="Times New Roman" w:hAnsi="Times New Roman"/>
                <w:b/>
                <w:bCs/>
                <w:sz w:val="15"/>
                <w:szCs w:val="15"/>
              </w:rPr>
              <w:t>4</w:t>
            </w:r>
            <w:r>
              <w:rPr>
                <w:rFonts w:ascii="Times New Roman" w:hAnsi="Times New Roman"/>
                <w:b/>
                <w:bCs/>
                <w:sz w:val="15"/>
                <w:szCs w:val="15"/>
              </w:rPr>
              <w:t>月</w:t>
            </w:r>
            <w:r>
              <w:rPr>
                <w:rStyle w:val="af2"/>
                <w:rFonts w:ascii="Times New Roman" w:hAnsi="Times New Roman"/>
                <w:b/>
                <w:bCs/>
                <w:sz w:val="15"/>
                <w:szCs w:val="15"/>
              </w:rPr>
              <w:t>0</w:t>
            </w:r>
            <w:r>
              <w:rPr>
                <w:rStyle w:val="af2"/>
                <w:rFonts w:ascii="Times New Roman" w:hAnsi="Times New Roman" w:hint="eastAsia"/>
                <w:b/>
                <w:bCs/>
                <w:sz w:val="15"/>
                <w:szCs w:val="15"/>
              </w:rPr>
              <w:t>1</w:t>
            </w:r>
            <w:r>
              <w:rPr>
                <w:rStyle w:val="af2"/>
                <w:rFonts w:ascii="Times New Roman" w:hAnsi="Times New Roman"/>
                <w:b/>
                <w:bCs/>
                <w:sz w:val="15"/>
                <w:szCs w:val="15"/>
              </w:rPr>
              <w:t>月</w:t>
            </w:r>
          </w:p>
        </w:tc>
        <w:tc>
          <w:tcPr>
            <w:tcW w:w="629" w:type="pct"/>
            <w:gridSpan w:val="4"/>
            <w:vAlign w:val="center"/>
          </w:tcPr>
          <w:p w14:paraId="688ACBA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竣工日期</w:t>
            </w:r>
          </w:p>
        </w:tc>
        <w:tc>
          <w:tcPr>
            <w:tcW w:w="1059" w:type="pct"/>
            <w:gridSpan w:val="5"/>
            <w:vAlign w:val="center"/>
          </w:tcPr>
          <w:p w14:paraId="688ACBA3" w14:textId="77777777" w:rsidR="00780E2B" w:rsidRDefault="00E20C02">
            <w:pPr>
              <w:spacing w:after="0"/>
              <w:jc w:val="center"/>
              <w:rPr>
                <w:rFonts w:ascii="Times New Roman" w:eastAsia="宋体" w:hAnsi="Times New Roman"/>
                <w:b/>
                <w:bCs/>
                <w:sz w:val="15"/>
                <w:szCs w:val="15"/>
              </w:rPr>
            </w:pPr>
            <w:r>
              <w:rPr>
                <w:rFonts w:ascii="Times New Roman" w:hAnsi="Times New Roman"/>
                <w:b/>
                <w:bCs/>
                <w:sz w:val="15"/>
                <w:szCs w:val="15"/>
              </w:rPr>
              <w:t>2022</w:t>
            </w:r>
            <w:r>
              <w:rPr>
                <w:rFonts w:ascii="Times New Roman" w:hAnsi="Times New Roman"/>
                <w:b/>
                <w:bCs/>
                <w:sz w:val="15"/>
                <w:szCs w:val="15"/>
              </w:rPr>
              <w:t>年</w:t>
            </w:r>
            <w:r>
              <w:rPr>
                <w:rFonts w:ascii="Times New Roman" w:hAnsi="Times New Roman"/>
                <w:b/>
                <w:bCs/>
                <w:sz w:val="15"/>
                <w:szCs w:val="15"/>
              </w:rPr>
              <w:t>4</w:t>
            </w:r>
            <w:r>
              <w:rPr>
                <w:rFonts w:ascii="Times New Roman" w:hAnsi="Times New Roman"/>
                <w:b/>
                <w:bCs/>
                <w:sz w:val="15"/>
                <w:szCs w:val="15"/>
              </w:rPr>
              <w:t>月</w:t>
            </w:r>
            <w:r>
              <w:rPr>
                <w:rStyle w:val="af2"/>
                <w:rFonts w:ascii="Times New Roman" w:hAnsi="Times New Roman" w:hint="eastAsia"/>
                <w:b/>
                <w:bCs/>
                <w:sz w:val="15"/>
                <w:szCs w:val="15"/>
              </w:rPr>
              <w:t>30</w:t>
            </w:r>
            <w:r>
              <w:rPr>
                <w:rStyle w:val="af2"/>
                <w:rFonts w:ascii="Times New Roman" w:hAnsi="Times New Roman"/>
                <w:b/>
                <w:bCs/>
                <w:sz w:val="15"/>
                <w:szCs w:val="15"/>
              </w:rPr>
              <w:t>日</w:t>
            </w:r>
          </w:p>
        </w:tc>
        <w:tc>
          <w:tcPr>
            <w:tcW w:w="640" w:type="pct"/>
            <w:gridSpan w:val="3"/>
            <w:vAlign w:val="center"/>
          </w:tcPr>
          <w:p w14:paraId="688ACBA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排污许可</w:t>
            </w:r>
            <w:r>
              <w:rPr>
                <w:rFonts w:ascii="Times New Roman" w:hAnsi="Times New Roman" w:hint="eastAsia"/>
                <w:b/>
                <w:bCs/>
                <w:sz w:val="15"/>
                <w:szCs w:val="15"/>
              </w:rPr>
              <w:t>登记</w:t>
            </w:r>
            <w:r>
              <w:rPr>
                <w:rFonts w:ascii="Times New Roman" w:hAnsi="Times New Roman"/>
                <w:b/>
                <w:bCs/>
                <w:sz w:val="15"/>
                <w:szCs w:val="15"/>
              </w:rPr>
              <w:t>申领时间</w:t>
            </w:r>
          </w:p>
        </w:tc>
        <w:tc>
          <w:tcPr>
            <w:tcW w:w="820" w:type="pct"/>
            <w:gridSpan w:val="3"/>
            <w:vAlign w:val="center"/>
          </w:tcPr>
          <w:p w14:paraId="688ACBA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2022</w:t>
            </w:r>
            <w:r>
              <w:rPr>
                <w:rFonts w:ascii="Times New Roman" w:hAnsi="Times New Roman"/>
                <w:b/>
                <w:bCs/>
                <w:sz w:val="15"/>
                <w:szCs w:val="15"/>
              </w:rPr>
              <w:t>年</w:t>
            </w:r>
            <w:r>
              <w:rPr>
                <w:rFonts w:ascii="Times New Roman" w:hAnsi="Times New Roman"/>
                <w:b/>
                <w:bCs/>
                <w:sz w:val="15"/>
                <w:szCs w:val="15"/>
              </w:rPr>
              <w:t>4</w:t>
            </w:r>
            <w:r>
              <w:rPr>
                <w:rFonts w:ascii="Times New Roman" w:hAnsi="Times New Roman"/>
                <w:b/>
                <w:bCs/>
                <w:sz w:val="15"/>
                <w:szCs w:val="15"/>
              </w:rPr>
              <w:t>月</w:t>
            </w:r>
            <w:r>
              <w:rPr>
                <w:rFonts w:ascii="Times New Roman" w:hAnsi="Times New Roman"/>
                <w:b/>
                <w:bCs/>
                <w:sz w:val="15"/>
                <w:szCs w:val="15"/>
              </w:rPr>
              <w:t>07</w:t>
            </w:r>
            <w:r>
              <w:rPr>
                <w:rFonts w:ascii="Times New Roman" w:hAnsi="Times New Roman"/>
                <w:b/>
                <w:bCs/>
                <w:sz w:val="15"/>
                <w:szCs w:val="15"/>
              </w:rPr>
              <w:t>日</w:t>
            </w:r>
          </w:p>
        </w:tc>
      </w:tr>
      <w:tr w:rsidR="00780E2B" w14:paraId="688ACBAE" w14:textId="77777777">
        <w:trPr>
          <w:trHeight w:val="20"/>
          <w:jc w:val="center"/>
        </w:trPr>
        <w:tc>
          <w:tcPr>
            <w:tcW w:w="129" w:type="pct"/>
            <w:vMerge/>
            <w:vAlign w:val="center"/>
          </w:tcPr>
          <w:p w14:paraId="688ACBA7"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A8"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环保设施设计单位</w:t>
            </w:r>
          </w:p>
        </w:tc>
        <w:tc>
          <w:tcPr>
            <w:tcW w:w="1048" w:type="pct"/>
            <w:gridSpan w:val="7"/>
            <w:vAlign w:val="center"/>
          </w:tcPr>
          <w:p w14:paraId="688ACBA9" w14:textId="77777777" w:rsidR="00780E2B" w:rsidRDefault="00E20C02">
            <w:pPr>
              <w:spacing w:after="0"/>
              <w:jc w:val="center"/>
              <w:rPr>
                <w:rFonts w:ascii="Times New Roman" w:hAnsi="Times New Roman"/>
                <w:b/>
                <w:bCs/>
                <w:sz w:val="15"/>
                <w:szCs w:val="15"/>
              </w:rPr>
            </w:pPr>
            <w:r>
              <w:rPr>
                <w:rFonts w:ascii="Times New Roman" w:hAnsi="Times New Roman"/>
                <w:b/>
                <w:bCs/>
                <w:kern w:val="2"/>
                <w:sz w:val="15"/>
                <w:szCs w:val="15"/>
              </w:rPr>
              <w:t>新乡嘉靖建材有限公司</w:t>
            </w:r>
          </w:p>
        </w:tc>
        <w:tc>
          <w:tcPr>
            <w:tcW w:w="629" w:type="pct"/>
            <w:gridSpan w:val="4"/>
            <w:vAlign w:val="center"/>
          </w:tcPr>
          <w:p w14:paraId="688ACBAA"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环保设施施工单位</w:t>
            </w:r>
          </w:p>
        </w:tc>
        <w:tc>
          <w:tcPr>
            <w:tcW w:w="1059" w:type="pct"/>
            <w:gridSpan w:val="5"/>
            <w:vAlign w:val="center"/>
          </w:tcPr>
          <w:p w14:paraId="688ACBAB"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640" w:type="pct"/>
            <w:gridSpan w:val="3"/>
            <w:vAlign w:val="center"/>
          </w:tcPr>
          <w:p w14:paraId="688ACBAC" w14:textId="77777777" w:rsidR="00780E2B" w:rsidRDefault="00E20C02">
            <w:pPr>
              <w:spacing w:after="0"/>
              <w:jc w:val="center"/>
              <w:rPr>
                <w:rFonts w:ascii="Times New Roman" w:hAnsi="Times New Roman"/>
                <w:b/>
                <w:bCs/>
                <w:color w:val="FF0000"/>
                <w:sz w:val="15"/>
                <w:szCs w:val="15"/>
              </w:rPr>
            </w:pPr>
            <w:r>
              <w:rPr>
                <w:rFonts w:ascii="Times New Roman" w:hAnsi="Times New Roman"/>
                <w:b/>
                <w:bCs/>
                <w:sz w:val="15"/>
                <w:szCs w:val="15"/>
              </w:rPr>
              <w:t>排污许可</w:t>
            </w:r>
            <w:r>
              <w:rPr>
                <w:rFonts w:ascii="Times New Roman" w:hAnsi="Times New Roman" w:hint="eastAsia"/>
                <w:b/>
                <w:bCs/>
                <w:sz w:val="15"/>
                <w:szCs w:val="15"/>
              </w:rPr>
              <w:t>登记</w:t>
            </w:r>
            <w:r>
              <w:rPr>
                <w:rFonts w:ascii="Times New Roman" w:hAnsi="Times New Roman"/>
                <w:b/>
                <w:bCs/>
                <w:sz w:val="15"/>
                <w:szCs w:val="15"/>
              </w:rPr>
              <w:t>编号</w:t>
            </w:r>
          </w:p>
        </w:tc>
        <w:tc>
          <w:tcPr>
            <w:tcW w:w="820" w:type="pct"/>
            <w:gridSpan w:val="3"/>
            <w:vAlign w:val="center"/>
          </w:tcPr>
          <w:p w14:paraId="688ACBAD" w14:textId="77777777" w:rsidR="00780E2B" w:rsidRDefault="00E20C02">
            <w:pPr>
              <w:spacing w:after="0"/>
              <w:jc w:val="center"/>
              <w:rPr>
                <w:rFonts w:ascii="Times New Roman" w:hAnsi="Times New Roman"/>
                <w:b/>
                <w:bCs/>
                <w:color w:val="FF0000"/>
                <w:sz w:val="15"/>
                <w:szCs w:val="15"/>
              </w:rPr>
            </w:pPr>
            <w:r>
              <w:rPr>
                <w:rFonts w:ascii="Times New Roman" w:hAnsi="Times New Roman"/>
                <w:b/>
                <w:bCs/>
                <w:sz w:val="15"/>
                <w:szCs w:val="15"/>
              </w:rPr>
              <w:t>91410782MA48502R22001Y</w:t>
            </w:r>
          </w:p>
        </w:tc>
      </w:tr>
      <w:tr w:rsidR="00780E2B" w14:paraId="688ACBB6" w14:textId="77777777">
        <w:trPr>
          <w:trHeight w:val="20"/>
          <w:jc w:val="center"/>
        </w:trPr>
        <w:tc>
          <w:tcPr>
            <w:tcW w:w="129" w:type="pct"/>
            <w:vMerge/>
            <w:vAlign w:val="center"/>
          </w:tcPr>
          <w:p w14:paraId="688ACBAF"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B0"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验收单位</w:t>
            </w:r>
          </w:p>
        </w:tc>
        <w:tc>
          <w:tcPr>
            <w:tcW w:w="1048" w:type="pct"/>
            <w:gridSpan w:val="7"/>
            <w:vAlign w:val="center"/>
          </w:tcPr>
          <w:p w14:paraId="688ACBB1" w14:textId="77777777" w:rsidR="00780E2B" w:rsidRDefault="00E20C02">
            <w:pPr>
              <w:spacing w:after="0"/>
              <w:jc w:val="center"/>
              <w:rPr>
                <w:rFonts w:ascii="Times New Roman" w:hAnsi="Times New Roman"/>
                <w:b/>
                <w:bCs/>
                <w:sz w:val="15"/>
                <w:szCs w:val="15"/>
              </w:rPr>
            </w:pPr>
            <w:r>
              <w:rPr>
                <w:rFonts w:ascii="Times New Roman" w:hAnsi="Times New Roman"/>
                <w:b/>
                <w:bCs/>
                <w:kern w:val="2"/>
                <w:sz w:val="15"/>
                <w:szCs w:val="15"/>
              </w:rPr>
              <w:t>新乡嘉靖建材有限公司</w:t>
            </w:r>
          </w:p>
        </w:tc>
        <w:tc>
          <w:tcPr>
            <w:tcW w:w="629" w:type="pct"/>
            <w:gridSpan w:val="4"/>
            <w:vAlign w:val="center"/>
          </w:tcPr>
          <w:p w14:paraId="688ACBB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环保设施监测单位</w:t>
            </w:r>
          </w:p>
        </w:tc>
        <w:tc>
          <w:tcPr>
            <w:tcW w:w="1059" w:type="pct"/>
            <w:gridSpan w:val="5"/>
            <w:vAlign w:val="center"/>
          </w:tcPr>
          <w:p w14:paraId="688ACBB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河南宜信科技股份有限公司</w:t>
            </w:r>
          </w:p>
        </w:tc>
        <w:tc>
          <w:tcPr>
            <w:tcW w:w="640" w:type="pct"/>
            <w:gridSpan w:val="3"/>
            <w:vAlign w:val="center"/>
          </w:tcPr>
          <w:p w14:paraId="688ACBB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验收监测时工况</w:t>
            </w:r>
          </w:p>
        </w:tc>
        <w:tc>
          <w:tcPr>
            <w:tcW w:w="820" w:type="pct"/>
            <w:gridSpan w:val="3"/>
            <w:vAlign w:val="center"/>
          </w:tcPr>
          <w:p w14:paraId="688ACBB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r>
              <w:rPr>
                <w:rFonts w:ascii="Times New Roman" w:hAnsi="Times New Roman"/>
                <w:b/>
                <w:bCs/>
                <w:sz w:val="15"/>
                <w:szCs w:val="15"/>
              </w:rPr>
              <w:t>75%</w:t>
            </w:r>
          </w:p>
        </w:tc>
      </w:tr>
      <w:tr w:rsidR="00780E2B" w14:paraId="688ACBBE" w14:textId="77777777">
        <w:trPr>
          <w:trHeight w:val="20"/>
          <w:jc w:val="center"/>
        </w:trPr>
        <w:tc>
          <w:tcPr>
            <w:tcW w:w="129" w:type="pct"/>
            <w:vMerge/>
            <w:vAlign w:val="center"/>
          </w:tcPr>
          <w:p w14:paraId="688ACBB7"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B8"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投资总概算（万元）</w:t>
            </w:r>
          </w:p>
        </w:tc>
        <w:tc>
          <w:tcPr>
            <w:tcW w:w="1048" w:type="pct"/>
            <w:gridSpan w:val="7"/>
            <w:vAlign w:val="center"/>
          </w:tcPr>
          <w:p w14:paraId="688ACBB9"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3</w:t>
            </w:r>
            <w:r>
              <w:rPr>
                <w:rFonts w:ascii="Times New Roman" w:hAnsi="Times New Roman" w:hint="eastAsia"/>
                <w:b/>
                <w:bCs/>
                <w:sz w:val="15"/>
                <w:szCs w:val="15"/>
              </w:rPr>
              <w:t>000</w:t>
            </w:r>
          </w:p>
        </w:tc>
        <w:tc>
          <w:tcPr>
            <w:tcW w:w="629" w:type="pct"/>
            <w:gridSpan w:val="4"/>
            <w:vAlign w:val="center"/>
          </w:tcPr>
          <w:p w14:paraId="688ACBBA"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环保投资总概算</w:t>
            </w:r>
            <w:r>
              <w:rPr>
                <w:rFonts w:ascii="Times New Roman" w:hAnsi="Times New Roman"/>
                <w:b/>
                <w:bCs/>
                <w:sz w:val="15"/>
                <w:szCs w:val="15"/>
              </w:rPr>
              <w:t>(</w:t>
            </w:r>
            <w:r>
              <w:rPr>
                <w:rFonts w:ascii="Times New Roman" w:hAnsi="Times New Roman"/>
                <w:b/>
                <w:bCs/>
                <w:sz w:val="15"/>
                <w:szCs w:val="15"/>
              </w:rPr>
              <w:t>万元</w:t>
            </w:r>
            <w:r>
              <w:rPr>
                <w:rFonts w:ascii="Times New Roman" w:hAnsi="Times New Roman"/>
                <w:b/>
                <w:bCs/>
                <w:sz w:val="15"/>
                <w:szCs w:val="15"/>
              </w:rPr>
              <w:t>)</w:t>
            </w:r>
          </w:p>
        </w:tc>
        <w:tc>
          <w:tcPr>
            <w:tcW w:w="1059" w:type="pct"/>
            <w:gridSpan w:val="5"/>
            <w:vAlign w:val="center"/>
          </w:tcPr>
          <w:p w14:paraId="688ACBBB"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120</w:t>
            </w:r>
          </w:p>
        </w:tc>
        <w:tc>
          <w:tcPr>
            <w:tcW w:w="640" w:type="pct"/>
            <w:gridSpan w:val="3"/>
            <w:vAlign w:val="center"/>
          </w:tcPr>
          <w:p w14:paraId="688ACBBC"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所占比例（</w:t>
            </w:r>
            <w:r>
              <w:rPr>
                <w:rFonts w:ascii="Times New Roman" w:hAnsi="Times New Roman"/>
                <w:b/>
                <w:bCs/>
                <w:sz w:val="15"/>
                <w:szCs w:val="15"/>
              </w:rPr>
              <w:t>%</w:t>
            </w:r>
            <w:r>
              <w:rPr>
                <w:rFonts w:ascii="Times New Roman" w:hAnsi="Times New Roman"/>
                <w:b/>
                <w:bCs/>
                <w:sz w:val="15"/>
                <w:szCs w:val="15"/>
              </w:rPr>
              <w:t>）</w:t>
            </w:r>
          </w:p>
        </w:tc>
        <w:tc>
          <w:tcPr>
            <w:tcW w:w="820" w:type="pct"/>
            <w:gridSpan w:val="3"/>
            <w:vAlign w:val="center"/>
          </w:tcPr>
          <w:p w14:paraId="688ACBBD"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4</w:t>
            </w:r>
          </w:p>
        </w:tc>
      </w:tr>
      <w:tr w:rsidR="00780E2B" w14:paraId="688ACBC6" w14:textId="77777777">
        <w:trPr>
          <w:trHeight w:val="20"/>
          <w:jc w:val="center"/>
        </w:trPr>
        <w:tc>
          <w:tcPr>
            <w:tcW w:w="129" w:type="pct"/>
            <w:vMerge/>
            <w:vAlign w:val="center"/>
          </w:tcPr>
          <w:p w14:paraId="688ACBBF"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C0"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实际总投资（万元）</w:t>
            </w:r>
          </w:p>
        </w:tc>
        <w:tc>
          <w:tcPr>
            <w:tcW w:w="1048" w:type="pct"/>
            <w:gridSpan w:val="7"/>
            <w:vAlign w:val="center"/>
          </w:tcPr>
          <w:p w14:paraId="688ACBC1"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1600</w:t>
            </w:r>
          </w:p>
        </w:tc>
        <w:tc>
          <w:tcPr>
            <w:tcW w:w="629" w:type="pct"/>
            <w:gridSpan w:val="4"/>
            <w:vAlign w:val="center"/>
          </w:tcPr>
          <w:p w14:paraId="688ACBC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实际环保投资</w:t>
            </w:r>
            <w:r>
              <w:rPr>
                <w:rFonts w:ascii="Times New Roman" w:hAnsi="Times New Roman"/>
                <w:b/>
                <w:bCs/>
                <w:sz w:val="15"/>
                <w:szCs w:val="15"/>
              </w:rPr>
              <w:t xml:space="preserve"> (</w:t>
            </w:r>
            <w:r>
              <w:rPr>
                <w:rFonts w:ascii="Times New Roman" w:hAnsi="Times New Roman"/>
                <w:b/>
                <w:bCs/>
                <w:sz w:val="15"/>
                <w:szCs w:val="15"/>
              </w:rPr>
              <w:t>万元</w:t>
            </w:r>
            <w:r>
              <w:rPr>
                <w:rFonts w:ascii="Times New Roman" w:hAnsi="Times New Roman"/>
                <w:b/>
                <w:bCs/>
                <w:sz w:val="15"/>
                <w:szCs w:val="15"/>
              </w:rPr>
              <w:t>)</w:t>
            </w:r>
          </w:p>
        </w:tc>
        <w:tc>
          <w:tcPr>
            <w:tcW w:w="1059" w:type="pct"/>
            <w:gridSpan w:val="5"/>
            <w:vAlign w:val="center"/>
          </w:tcPr>
          <w:p w14:paraId="688ACBC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70</w:t>
            </w:r>
          </w:p>
        </w:tc>
        <w:tc>
          <w:tcPr>
            <w:tcW w:w="640" w:type="pct"/>
            <w:gridSpan w:val="3"/>
            <w:vAlign w:val="center"/>
          </w:tcPr>
          <w:p w14:paraId="688ACBC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所占比例</w:t>
            </w:r>
            <w:r>
              <w:rPr>
                <w:rFonts w:ascii="Times New Roman" w:hAnsi="Times New Roman"/>
                <w:b/>
                <w:bCs/>
                <w:sz w:val="15"/>
                <w:szCs w:val="15"/>
              </w:rPr>
              <w:t xml:space="preserve"> (%</w:t>
            </w:r>
            <w:r>
              <w:rPr>
                <w:rFonts w:ascii="Times New Roman" w:hAnsi="Times New Roman"/>
                <w:b/>
                <w:bCs/>
                <w:sz w:val="15"/>
                <w:szCs w:val="15"/>
              </w:rPr>
              <w:t>）</w:t>
            </w:r>
          </w:p>
        </w:tc>
        <w:tc>
          <w:tcPr>
            <w:tcW w:w="820" w:type="pct"/>
            <w:gridSpan w:val="3"/>
            <w:vAlign w:val="center"/>
          </w:tcPr>
          <w:p w14:paraId="688ACBC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4.38</w:t>
            </w:r>
          </w:p>
        </w:tc>
      </w:tr>
      <w:tr w:rsidR="00780E2B" w14:paraId="688ACBD6" w14:textId="77777777">
        <w:trPr>
          <w:trHeight w:val="20"/>
          <w:jc w:val="center"/>
        </w:trPr>
        <w:tc>
          <w:tcPr>
            <w:tcW w:w="129" w:type="pct"/>
            <w:vMerge/>
            <w:vAlign w:val="center"/>
          </w:tcPr>
          <w:p w14:paraId="688ACBC7" w14:textId="77777777" w:rsidR="00780E2B" w:rsidRDefault="00780E2B">
            <w:pPr>
              <w:spacing w:after="0"/>
              <w:jc w:val="center"/>
              <w:rPr>
                <w:rFonts w:ascii="Times New Roman" w:hAnsi="Times New Roman"/>
                <w:b/>
                <w:bCs/>
                <w:sz w:val="15"/>
                <w:szCs w:val="15"/>
              </w:rPr>
            </w:pPr>
          </w:p>
        </w:tc>
        <w:tc>
          <w:tcPr>
            <w:tcW w:w="473" w:type="pct"/>
            <w:gridSpan w:val="2"/>
            <w:vAlign w:val="center"/>
          </w:tcPr>
          <w:p w14:paraId="688ACBC8"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废水治理（万元）</w:t>
            </w:r>
          </w:p>
        </w:tc>
        <w:tc>
          <w:tcPr>
            <w:tcW w:w="202" w:type="pct"/>
            <w:vAlign w:val="center"/>
          </w:tcPr>
          <w:p w14:paraId="688ACBC9"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533" w:type="pct"/>
            <w:gridSpan w:val="2"/>
            <w:vAlign w:val="center"/>
          </w:tcPr>
          <w:p w14:paraId="688ACBCA"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废气治理（万元）</w:t>
            </w:r>
          </w:p>
        </w:tc>
        <w:tc>
          <w:tcPr>
            <w:tcW w:w="191" w:type="pct"/>
            <w:gridSpan w:val="2"/>
            <w:vAlign w:val="center"/>
          </w:tcPr>
          <w:p w14:paraId="688ACBCB"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62</w:t>
            </w:r>
          </w:p>
        </w:tc>
        <w:tc>
          <w:tcPr>
            <w:tcW w:w="580" w:type="pct"/>
            <w:gridSpan w:val="4"/>
            <w:vAlign w:val="center"/>
          </w:tcPr>
          <w:p w14:paraId="688ACBCC"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噪声治理</w:t>
            </w:r>
            <w:r>
              <w:rPr>
                <w:rFonts w:ascii="Times New Roman" w:hAnsi="Times New Roman"/>
                <w:b/>
                <w:bCs/>
                <w:sz w:val="15"/>
                <w:szCs w:val="15"/>
              </w:rPr>
              <w:t>(</w:t>
            </w:r>
            <w:r>
              <w:rPr>
                <w:rFonts w:ascii="Times New Roman" w:hAnsi="Times New Roman"/>
                <w:b/>
                <w:bCs/>
                <w:sz w:val="15"/>
                <w:szCs w:val="15"/>
              </w:rPr>
              <w:t>万元</w:t>
            </w:r>
            <w:r>
              <w:rPr>
                <w:rFonts w:ascii="Times New Roman" w:hAnsi="Times New Roman"/>
                <w:b/>
                <w:bCs/>
                <w:sz w:val="15"/>
                <w:szCs w:val="15"/>
              </w:rPr>
              <w:t>)</w:t>
            </w:r>
          </w:p>
        </w:tc>
        <w:tc>
          <w:tcPr>
            <w:tcW w:w="281" w:type="pct"/>
            <w:gridSpan w:val="2"/>
            <w:vAlign w:val="center"/>
          </w:tcPr>
          <w:p w14:paraId="688ACBCD"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1</w:t>
            </w:r>
          </w:p>
        </w:tc>
        <w:tc>
          <w:tcPr>
            <w:tcW w:w="573" w:type="pct"/>
            <w:gridSpan w:val="4"/>
            <w:vAlign w:val="center"/>
          </w:tcPr>
          <w:p w14:paraId="688ACBCE"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固体废物治理（万元）</w:t>
            </w:r>
          </w:p>
        </w:tc>
        <w:tc>
          <w:tcPr>
            <w:tcW w:w="159" w:type="pct"/>
            <w:vAlign w:val="center"/>
          </w:tcPr>
          <w:p w14:paraId="688ACBCF"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2</w:t>
            </w:r>
          </w:p>
        </w:tc>
        <w:tc>
          <w:tcPr>
            <w:tcW w:w="419" w:type="pct"/>
            <w:vAlign w:val="center"/>
          </w:tcPr>
          <w:p w14:paraId="688ACBD0"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地下水防治</w:t>
            </w:r>
          </w:p>
        </w:tc>
        <w:tc>
          <w:tcPr>
            <w:tcW w:w="90" w:type="pct"/>
            <w:vAlign w:val="center"/>
          </w:tcPr>
          <w:p w14:paraId="688ACBD1"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550" w:type="pct"/>
            <w:gridSpan w:val="2"/>
            <w:vAlign w:val="center"/>
          </w:tcPr>
          <w:p w14:paraId="688ACBD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绿化及生态（万元</w:t>
            </w:r>
            <w:r>
              <w:rPr>
                <w:rFonts w:ascii="Times New Roman" w:hAnsi="Times New Roman"/>
                <w:b/>
                <w:bCs/>
                <w:sz w:val="15"/>
                <w:szCs w:val="15"/>
              </w:rPr>
              <w:t xml:space="preserve"> </w:t>
            </w:r>
            <w:r>
              <w:rPr>
                <w:rFonts w:ascii="Times New Roman" w:hAnsi="Times New Roman"/>
                <w:b/>
                <w:bCs/>
                <w:sz w:val="15"/>
                <w:szCs w:val="15"/>
              </w:rPr>
              <w:t>）</w:t>
            </w:r>
          </w:p>
        </w:tc>
        <w:tc>
          <w:tcPr>
            <w:tcW w:w="141" w:type="pct"/>
            <w:vAlign w:val="center"/>
          </w:tcPr>
          <w:p w14:paraId="688ACBD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79" w:type="pct"/>
            <w:vAlign w:val="center"/>
          </w:tcPr>
          <w:p w14:paraId="688ACBD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其他（万元）</w:t>
            </w:r>
          </w:p>
        </w:tc>
        <w:tc>
          <w:tcPr>
            <w:tcW w:w="300" w:type="pct"/>
            <w:vAlign w:val="center"/>
          </w:tcPr>
          <w:p w14:paraId="688ACBD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5</w:t>
            </w:r>
          </w:p>
        </w:tc>
      </w:tr>
      <w:tr w:rsidR="00780E2B" w14:paraId="688ACBDE" w14:textId="77777777">
        <w:trPr>
          <w:trHeight w:val="20"/>
          <w:jc w:val="center"/>
        </w:trPr>
        <w:tc>
          <w:tcPr>
            <w:tcW w:w="129" w:type="pct"/>
            <w:vMerge/>
            <w:vAlign w:val="center"/>
          </w:tcPr>
          <w:p w14:paraId="688ACBD7" w14:textId="77777777" w:rsidR="00780E2B" w:rsidRDefault="00780E2B">
            <w:pPr>
              <w:spacing w:after="0"/>
              <w:jc w:val="center"/>
              <w:rPr>
                <w:rFonts w:ascii="Times New Roman" w:hAnsi="Times New Roman"/>
                <w:b/>
                <w:bCs/>
                <w:sz w:val="15"/>
                <w:szCs w:val="15"/>
              </w:rPr>
            </w:pPr>
          </w:p>
        </w:tc>
        <w:tc>
          <w:tcPr>
            <w:tcW w:w="675" w:type="pct"/>
            <w:gridSpan w:val="3"/>
            <w:vAlign w:val="center"/>
          </w:tcPr>
          <w:p w14:paraId="688ACBD8"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新增废水处理设施能力</w:t>
            </w:r>
          </w:p>
        </w:tc>
        <w:tc>
          <w:tcPr>
            <w:tcW w:w="724" w:type="pct"/>
            <w:gridSpan w:val="4"/>
            <w:vAlign w:val="center"/>
          </w:tcPr>
          <w:p w14:paraId="688ACBD9"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1261" w:type="pct"/>
            <w:gridSpan w:val="8"/>
            <w:vAlign w:val="center"/>
          </w:tcPr>
          <w:p w14:paraId="688ACBDA"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新增废气处理设施能力</w:t>
            </w:r>
          </w:p>
        </w:tc>
        <w:tc>
          <w:tcPr>
            <w:tcW w:w="751" w:type="pct"/>
            <w:gridSpan w:val="4"/>
            <w:vAlign w:val="center"/>
          </w:tcPr>
          <w:p w14:paraId="688ACBDB"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781" w:type="pct"/>
            <w:gridSpan w:val="4"/>
            <w:vAlign w:val="center"/>
          </w:tcPr>
          <w:p w14:paraId="688ACBDC"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年平均工作时间</w:t>
            </w:r>
          </w:p>
        </w:tc>
        <w:tc>
          <w:tcPr>
            <w:tcW w:w="679" w:type="pct"/>
            <w:gridSpan w:val="2"/>
            <w:vAlign w:val="center"/>
          </w:tcPr>
          <w:p w14:paraId="688ACBDD"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6000</w:t>
            </w:r>
            <w:r>
              <w:rPr>
                <w:rFonts w:ascii="Times New Roman" w:hAnsi="Times New Roman"/>
                <w:b/>
                <w:bCs/>
                <w:sz w:val="15"/>
                <w:szCs w:val="15"/>
              </w:rPr>
              <w:t>小时</w:t>
            </w:r>
          </w:p>
        </w:tc>
      </w:tr>
      <w:tr w:rsidR="00780E2B" w14:paraId="688ACBE5" w14:textId="77777777">
        <w:trPr>
          <w:trHeight w:val="20"/>
          <w:jc w:val="center"/>
        </w:trPr>
        <w:tc>
          <w:tcPr>
            <w:tcW w:w="602" w:type="pct"/>
            <w:gridSpan w:val="3"/>
            <w:vAlign w:val="center"/>
          </w:tcPr>
          <w:p w14:paraId="688ACBDF"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运营单位</w:t>
            </w:r>
          </w:p>
        </w:tc>
        <w:tc>
          <w:tcPr>
            <w:tcW w:w="926" w:type="pct"/>
            <w:gridSpan w:val="5"/>
            <w:vAlign w:val="center"/>
          </w:tcPr>
          <w:p w14:paraId="688ACBE0" w14:textId="77777777" w:rsidR="00780E2B" w:rsidRDefault="00E20C02">
            <w:pPr>
              <w:spacing w:after="0"/>
              <w:jc w:val="center"/>
              <w:rPr>
                <w:rFonts w:ascii="Times New Roman" w:hAnsi="Times New Roman"/>
                <w:b/>
                <w:bCs/>
                <w:sz w:val="15"/>
                <w:szCs w:val="15"/>
              </w:rPr>
            </w:pPr>
            <w:r>
              <w:rPr>
                <w:rFonts w:ascii="Times New Roman" w:hAnsi="Times New Roman"/>
                <w:b/>
                <w:bCs/>
                <w:kern w:val="2"/>
                <w:sz w:val="15"/>
                <w:szCs w:val="15"/>
              </w:rPr>
              <w:t>新乡嘉靖建材有限公司</w:t>
            </w:r>
          </w:p>
        </w:tc>
        <w:tc>
          <w:tcPr>
            <w:tcW w:w="1261" w:type="pct"/>
            <w:gridSpan w:val="8"/>
            <w:vAlign w:val="center"/>
          </w:tcPr>
          <w:p w14:paraId="688ACBE1"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运营单位社会统一信用代码</w:t>
            </w:r>
            <w:r>
              <w:rPr>
                <w:rFonts w:ascii="Times New Roman" w:hAnsi="Times New Roman"/>
                <w:b/>
                <w:bCs/>
                <w:sz w:val="15"/>
                <w:szCs w:val="15"/>
              </w:rPr>
              <w:t>(</w:t>
            </w:r>
            <w:r>
              <w:rPr>
                <w:rFonts w:ascii="Times New Roman" w:hAnsi="Times New Roman"/>
                <w:b/>
                <w:bCs/>
                <w:sz w:val="15"/>
                <w:szCs w:val="15"/>
              </w:rPr>
              <w:t>或组织机构代码</w:t>
            </w:r>
            <w:r>
              <w:rPr>
                <w:rFonts w:ascii="Times New Roman" w:hAnsi="Times New Roman"/>
                <w:b/>
                <w:bCs/>
                <w:sz w:val="15"/>
                <w:szCs w:val="15"/>
              </w:rPr>
              <w:t>)</w:t>
            </w:r>
          </w:p>
        </w:tc>
        <w:tc>
          <w:tcPr>
            <w:tcW w:w="751" w:type="pct"/>
            <w:gridSpan w:val="4"/>
            <w:vAlign w:val="center"/>
          </w:tcPr>
          <w:p w14:paraId="688ACBE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91410782MA48502R22</w:t>
            </w:r>
          </w:p>
        </w:tc>
        <w:tc>
          <w:tcPr>
            <w:tcW w:w="781" w:type="pct"/>
            <w:gridSpan w:val="4"/>
            <w:vAlign w:val="center"/>
          </w:tcPr>
          <w:p w14:paraId="688ACBE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验收时间</w:t>
            </w:r>
          </w:p>
        </w:tc>
        <w:tc>
          <w:tcPr>
            <w:tcW w:w="679" w:type="pct"/>
            <w:gridSpan w:val="2"/>
            <w:vAlign w:val="center"/>
          </w:tcPr>
          <w:p w14:paraId="688ACBE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2022</w:t>
            </w:r>
            <w:r>
              <w:rPr>
                <w:rFonts w:ascii="Times New Roman" w:hAnsi="Times New Roman" w:hint="eastAsia"/>
                <w:b/>
                <w:bCs/>
                <w:sz w:val="15"/>
                <w:szCs w:val="15"/>
              </w:rPr>
              <w:t>.</w:t>
            </w:r>
            <w:r>
              <w:rPr>
                <w:rFonts w:ascii="Times New Roman" w:hAnsi="Times New Roman"/>
                <w:b/>
                <w:bCs/>
                <w:sz w:val="15"/>
                <w:szCs w:val="15"/>
              </w:rPr>
              <w:t>10</w:t>
            </w:r>
          </w:p>
        </w:tc>
      </w:tr>
      <w:tr w:rsidR="00780E2B" w14:paraId="688ACBF4" w14:textId="77777777">
        <w:trPr>
          <w:trHeight w:val="20"/>
          <w:jc w:val="center"/>
        </w:trPr>
        <w:tc>
          <w:tcPr>
            <w:tcW w:w="252" w:type="pct"/>
            <w:gridSpan w:val="2"/>
            <w:vMerge w:val="restart"/>
            <w:vAlign w:val="center"/>
          </w:tcPr>
          <w:p w14:paraId="688ACBE6"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污染物排放达标与总量控制（工业建设项目详填）</w:t>
            </w:r>
          </w:p>
        </w:tc>
        <w:tc>
          <w:tcPr>
            <w:tcW w:w="552" w:type="pct"/>
            <w:gridSpan w:val="2"/>
            <w:vAlign w:val="center"/>
          </w:tcPr>
          <w:p w14:paraId="688ACBE7"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污染物</w:t>
            </w:r>
          </w:p>
        </w:tc>
        <w:tc>
          <w:tcPr>
            <w:tcW w:w="259" w:type="pct"/>
            <w:vAlign w:val="center"/>
          </w:tcPr>
          <w:p w14:paraId="688ACBE8"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原有排放量</w:t>
            </w:r>
            <w:r>
              <w:rPr>
                <w:rFonts w:ascii="Times New Roman" w:hAnsi="Times New Roman"/>
                <w:b/>
                <w:bCs/>
                <w:sz w:val="15"/>
                <w:szCs w:val="15"/>
              </w:rPr>
              <w:t>(1)</w:t>
            </w:r>
          </w:p>
        </w:tc>
        <w:tc>
          <w:tcPr>
            <w:tcW w:w="347" w:type="pct"/>
            <w:gridSpan w:val="2"/>
            <w:vAlign w:val="center"/>
          </w:tcPr>
          <w:p w14:paraId="688ACBE9"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本期工程实际排放浓度</w:t>
            </w:r>
            <w:r>
              <w:rPr>
                <w:rFonts w:ascii="Times New Roman" w:hAnsi="Times New Roman"/>
                <w:b/>
                <w:bCs/>
                <w:sz w:val="15"/>
                <w:szCs w:val="15"/>
              </w:rPr>
              <w:t>(2)</w:t>
            </w:r>
          </w:p>
        </w:tc>
        <w:tc>
          <w:tcPr>
            <w:tcW w:w="360" w:type="pct"/>
            <w:gridSpan w:val="2"/>
            <w:vAlign w:val="center"/>
          </w:tcPr>
          <w:p w14:paraId="688ACBEA"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本期工程允许排放浓度</w:t>
            </w:r>
            <w:r>
              <w:rPr>
                <w:rFonts w:ascii="Times New Roman" w:hAnsi="Times New Roman"/>
                <w:b/>
                <w:bCs/>
                <w:sz w:val="15"/>
                <w:szCs w:val="15"/>
              </w:rPr>
              <w:t>(3)</w:t>
            </w:r>
          </w:p>
        </w:tc>
        <w:tc>
          <w:tcPr>
            <w:tcW w:w="338" w:type="pct"/>
            <w:gridSpan w:val="3"/>
            <w:vAlign w:val="center"/>
          </w:tcPr>
          <w:p w14:paraId="688ACBEB"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本期工程产生量</w:t>
            </w:r>
            <w:r>
              <w:rPr>
                <w:rFonts w:ascii="Times New Roman" w:hAnsi="Times New Roman"/>
                <w:b/>
                <w:bCs/>
                <w:sz w:val="15"/>
                <w:szCs w:val="15"/>
              </w:rPr>
              <w:t>(4)</w:t>
            </w:r>
          </w:p>
        </w:tc>
        <w:tc>
          <w:tcPr>
            <w:tcW w:w="373" w:type="pct"/>
            <w:gridSpan w:val="3"/>
            <w:vAlign w:val="center"/>
          </w:tcPr>
          <w:p w14:paraId="688ACBEC"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本期工程自身削减量</w:t>
            </w:r>
            <w:r>
              <w:rPr>
                <w:rFonts w:ascii="Times New Roman" w:hAnsi="Times New Roman"/>
                <w:b/>
                <w:bCs/>
                <w:sz w:val="15"/>
                <w:szCs w:val="15"/>
              </w:rPr>
              <w:t>(5)</w:t>
            </w:r>
          </w:p>
        </w:tc>
        <w:tc>
          <w:tcPr>
            <w:tcW w:w="308" w:type="pct"/>
            <w:vAlign w:val="center"/>
          </w:tcPr>
          <w:p w14:paraId="688ACBED"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本期工程实际排放量</w:t>
            </w:r>
            <w:r>
              <w:rPr>
                <w:rFonts w:ascii="Times New Roman" w:hAnsi="Times New Roman"/>
                <w:b/>
                <w:bCs/>
                <w:color w:val="000000" w:themeColor="text1"/>
                <w:sz w:val="15"/>
                <w:szCs w:val="15"/>
              </w:rPr>
              <w:t>(6)</w:t>
            </w:r>
          </w:p>
        </w:tc>
        <w:tc>
          <w:tcPr>
            <w:tcW w:w="332" w:type="pct"/>
            <w:gridSpan w:val="3"/>
            <w:vAlign w:val="center"/>
          </w:tcPr>
          <w:p w14:paraId="688ACBEE"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本期工程核定排放总量</w:t>
            </w:r>
            <w:r>
              <w:rPr>
                <w:rFonts w:ascii="Times New Roman" w:hAnsi="Times New Roman"/>
                <w:b/>
                <w:bCs/>
                <w:color w:val="000000" w:themeColor="text1"/>
                <w:sz w:val="15"/>
                <w:szCs w:val="15"/>
              </w:rPr>
              <w:t>(7)</w:t>
            </w:r>
          </w:p>
        </w:tc>
        <w:tc>
          <w:tcPr>
            <w:tcW w:w="419" w:type="pct"/>
            <w:vAlign w:val="center"/>
          </w:tcPr>
          <w:p w14:paraId="688ACBEF"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本期工程</w:t>
            </w:r>
            <w:r>
              <w:rPr>
                <w:rFonts w:ascii="Times New Roman" w:hAnsi="Times New Roman"/>
                <w:b/>
                <w:bCs/>
                <w:color w:val="000000" w:themeColor="text1"/>
                <w:sz w:val="15"/>
                <w:szCs w:val="15"/>
              </w:rPr>
              <w:t>“</w:t>
            </w:r>
            <w:r>
              <w:rPr>
                <w:rFonts w:ascii="Times New Roman" w:hAnsi="Times New Roman"/>
                <w:b/>
                <w:bCs/>
                <w:color w:val="000000" w:themeColor="text1"/>
                <w:sz w:val="15"/>
                <w:szCs w:val="15"/>
              </w:rPr>
              <w:t>以新带老</w:t>
            </w:r>
            <w:r>
              <w:rPr>
                <w:rFonts w:ascii="Times New Roman" w:hAnsi="Times New Roman"/>
                <w:b/>
                <w:bCs/>
                <w:color w:val="000000" w:themeColor="text1"/>
                <w:sz w:val="15"/>
                <w:szCs w:val="15"/>
              </w:rPr>
              <w:t>”</w:t>
            </w:r>
            <w:r>
              <w:rPr>
                <w:rFonts w:ascii="Times New Roman" w:hAnsi="Times New Roman"/>
                <w:b/>
                <w:bCs/>
                <w:color w:val="000000" w:themeColor="text1"/>
                <w:sz w:val="15"/>
                <w:szCs w:val="15"/>
              </w:rPr>
              <w:t>削减量</w:t>
            </w:r>
            <w:r>
              <w:rPr>
                <w:rFonts w:ascii="Times New Roman" w:hAnsi="Times New Roman"/>
                <w:b/>
                <w:bCs/>
                <w:color w:val="000000" w:themeColor="text1"/>
                <w:sz w:val="15"/>
                <w:szCs w:val="15"/>
              </w:rPr>
              <w:t>(8)</w:t>
            </w:r>
          </w:p>
        </w:tc>
        <w:tc>
          <w:tcPr>
            <w:tcW w:w="343" w:type="pct"/>
            <w:gridSpan w:val="2"/>
            <w:vAlign w:val="center"/>
          </w:tcPr>
          <w:p w14:paraId="688ACBF0"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全厂实际排放总量</w:t>
            </w:r>
            <w:r>
              <w:rPr>
                <w:rFonts w:ascii="Times New Roman" w:hAnsi="Times New Roman"/>
                <w:b/>
                <w:bCs/>
                <w:color w:val="000000" w:themeColor="text1"/>
                <w:sz w:val="15"/>
                <w:szCs w:val="15"/>
              </w:rPr>
              <w:t>(9)</w:t>
            </w:r>
          </w:p>
        </w:tc>
        <w:tc>
          <w:tcPr>
            <w:tcW w:w="438" w:type="pct"/>
            <w:gridSpan w:val="2"/>
            <w:vAlign w:val="center"/>
          </w:tcPr>
          <w:p w14:paraId="688ACBF1"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全厂核定排放总量</w:t>
            </w:r>
            <w:r>
              <w:rPr>
                <w:rFonts w:ascii="Times New Roman" w:hAnsi="Times New Roman"/>
                <w:b/>
                <w:bCs/>
                <w:color w:val="000000" w:themeColor="text1"/>
                <w:sz w:val="15"/>
                <w:szCs w:val="15"/>
              </w:rPr>
              <w:t>(10)</w:t>
            </w:r>
          </w:p>
        </w:tc>
        <w:tc>
          <w:tcPr>
            <w:tcW w:w="379" w:type="pct"/>
            <w:vAlign w:val="center"/>
          </w:tcPr>
          <w:p w14:paraId="688ACBF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区域平衡替代削减量</w:t>
            </w:r>
            <w:r>
              <w:rPr>
                <w:rFonts w:ascii="Times New Roman" w:hAnsi="Times New Roman"/>
                <w:b/>
                <w:bCs/>
                <w:sz w:val="15"/>
                <w:szCs w:val="15"/>
              </w:rPr>
              <w:t>(11)</w:t>
            </w:r>
          </w:p>
        </w:tc>
        <w:tc>
          <w:tcPr>
            <w:tcW w:w="300" w:type="pct"/>
            <w:vAlign w:val="center"/>
          </w:tcPr>
          <w:p w14:paraId="688ACBF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排放增减量</w:t>
            </w:r>
            <w:r>
              <w:rPr>
                <w:rFonts w:ascii="Times New Roman" w:hAnsi="Times New Roman"/>
                <w:b/>
                <w:bCs/>
                <w:sz w:val="15"/>
                <w:szCs w:val="15"/>
              </w:rPr>
              <w:t>(12)</w:t>
            </w:r>
          </w:p>
        </w:tc>
      </w:tr>
      <w:tr w:rsidR="00780E2B" w14:paraId="688ACC03" w14:textId="77777777">
        <w:trPr>
          <w:trHeight w:val="20"/>
          <w:jc w:val="center"/>
        </w:trPr>
        <w:tc>
          <w:tcPr>
            <w:tcW w:w="252" w:type="pct"/>
            <w:gridSpan w:val="2"/>
            <w:vMerge/>
            <w:vAlign w:val="center"/>
          </w:tcPr>
          <w:p w14:paraId="688ACBF5" w14:textId="77777777" w:rsidR="00780E2B" w:rsidRDefault="00780E2B">
            <w:pPr>
              <w:spacing w:after="0"/>
              <w:jc w:val="center"/>
              <w:rPr>
                <w:rFonts w:ascii="Times New Roman" w:hAnsi="Times New Roman"/>
                <w:b/>
                <w:bCs/>
                <w:sz w:val="15"/>
                <w:szCs w:val="15"/>
              </w:rPr>
            </w:pPr>
          </w:p>
        </w:tc>
        <w:tc>
          <w:tcPr>
            <w:tcW w:w="552" w:type="pct"/>
            <w:gridSpan w:val="2"/>
            <w:vAlign w:val="center"/>
          </w:tcPr>
          <w:p w14:paraId="688ACBF6" w14:textId="77777777" w:rsidR="00780E2B" w:rsidRDefault="00E20C02">
            <w:pPr>
              <w:spacing w:after="0"/>
              <w:jc w:val="center"/>
              <w:rPr>
                <w:rFonts w:ascii="Times New Roman" w:hAnsi="Times New Roman"/>
                <w:b/>
                <w:bCs/>
                <w:sz w:val="15"/>
                <w:szCs w:val="15"/>
              </w:rPr>
            </w:pPr>
            <w:r>
              <w:rPr>
                <w:rFonts w:ascii="Times New Roman" w:hAnsi="Times New Roman"/>
                <w:b/>
                <w:bCs/>
                <w:color w:val="000000" w:themeColor="text1"/>
                <w:sz w:val="15"/>
                <w:szCs w:val="15"/>
              </w:rPr>
              <w:t>废水</w:t>
            </w:r>
          </w:p>
        </w:tc>
        <w:tc>
          <w:tcPr>
            <w:tcW w:w="259" w:type="pct"/>
            <w:vAlign w:val="center"/>
          </w:tcPr>
          <w:p w14:paraId="688ACBF7"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BF8"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88ACBF9"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688ACBFA" w14:textId="77777777" w:rsidR="00780E2B" w:rsidRDefault="00780E2B">
            <w:pPr>
              <w:spacing w:after="0"/>
              <w:jc w:val="center"/>
              <w:rPr>
                <w:rFonts w:ascii="Times New Roman" w:hAnsi="Times New Roman"/>
                <w:sz w:val="15"/>
                <w:szCs w:val="15"/>
              </w:rPr>
            </w:pPr>
          </w:p>
        </w:tc>
        <w:tc>
          <w:tcPr>
            <w:tcW w:w="373" w:type="pct"/>
            <w:gridSpan w:val="3"/>
            <w:vAlign w:val="center"/>
          </w:tcPr>
          <w:p w14:paraId="688ACBFB" w14:textId="77777777" w:rsidR="00780E2B" w:rsidRDefault="00E20C02">
            <w:pPr>
              <w:spacing w:after="0"/>
              <w:jc w:val="center"/>
              <w:rPr>
                <w:rFonts w:ascii="Times New Roman" w:hAnsi="Times New Roman"/>
                <w:sz w:val="15"/>
                <w:szCs w:val="15"/>
              </w:rPr>
            </w:pPr>
            <w:r>
              <w:rPr>
                <w:rFonts w:ascii="Times New Roman" w:hAnsi="Times New Roman"/>
                <w:sz w:val="15"/>
                <w:szCs w:val="15"/>
              </w:rPr>
              <w:t>0</w:t>
            </w:r>
          </w:p>
        </w:tc>
        <w:tc>
          <w:tcPr>
            <w:tcW w:w="308" w:type="pct"/>
            <w:vAlign w:val="center"/>
          </w:tcPr>
          <w:p w14:paraId="688ACBFC" w14:textId="77777777" w:rsidR="00780E2B" w:rsidRDefault="00E20C02">
            <w:pPr>
              <w:spacing w:after="0"/>
              <w:jc w:val="center"/>
              <w:rPr>
                <w:rFonts w:ascii="Times New Roman" w:hAnsi="Times New Roman"/>
                <w:color w:val="000000" w:themeColor="text1"/>
                <w:sz w:val="15"/>
                <w:szCs w:val="15"/>
              </w:rPr>
            </w:pPr>
            <w:r>
              <w:rPr>
                <w:rFonts w:ascii="Times New Roman" w:hAnsi="Times New Roman"/>
                <w:color w:val="000000" w:themeColor="text1"/>
                <w:sz w:val="15"/>
                <w:szCs w:val="15"/>
              </w:rPr>
              <w:t>0</w:t>
            </w:r>
          </w:p>
        </w:tc>
        <w:tc>
          <w:tcPr>
            <w:tcW w:w="332" w:type="pct"/>
            <w:gridSpan w:val="3"/>
            <w:vAlign w:val="center"/>
          </w:tcPr>
          <w:p w14:paraId="688ACBFD" w14:textId="77777777" w:rsidR="00780E2B" w:rsidRDefault="00E20C02">
            <w:pPr>
              <w:spacing w:after="0"/>
              <w:jc w:val="center"/>
              <w:rPr>
                <w:rFonts w:ascii="Times New Roman" w:hAnsi="Times New Roman"/>
                <w:color w:val="000000" w:themeColor="text1"/>
                <w:sz w:val="15"/>
                <w:szCs w:val="15"/>
              </w:rPr>
            </w:pPr>
            <w:r>
              <w:rPr>
                <w:rFonts w:ascii="Times New Roman" w:hAnsi="Times New Roman"/>
                <w:color w:val="000000" w:themeColor="text1"/>
                <w:sz w:val="15"/>
                <w:szCs w:val="15"/>
              </w:rPr>
              <w:t>/</w:t>
            </w:r>
          </w:p>
        </w:tc>
        <w:tc>
          <w:tcPr>
            <w:tcW w:w="419" w:type="pct"/>
            <w:vAlign w:val="center"/>
          </w:tcPr>
          <w:p w14:paraId="688ACBFE"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43" w:type="pct"/>
            <w:gridSpan w:val="2"/>
            <w:vAlign w:val="center"/>
          </w:tcPr>
          <w:p w14:paraId="688ACBFF"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438" w:type="pct"/>
            <w:gridSpan w:val="2"/>
            <w:vAlign w:val="center"/>
          </w:tcPr>
          <w:p w14:paraId="688ACC00" w14:textId="77777777" w:rsidR="00780E2B" w:rsidRDefault="00E20C02">
            <w:pPr>
              <w:spacing w:after="0"/>
              <w:jc w:val="center"/>
              <w:rPr>
                <w:rFonts w:ascii="Times New Roman" w:eastAsia="宋体" w:hAnsi="Times New Roman"/>
                <w:b/>
                <w:bCs/>
                <w:color w:val="000000" w:themeColor="text1"/>
                <w:sz w:val="15"/>
                <w:szCs w:val="15"/>
              </w:rPr>
            </w:pPr>
            <w:r>
              <w:rPr>
                <w:rFonts w:ascii="Times New Roman" w:hAnsi="Times New Roman"/>
                <w:b/>
                <w:bCs/>
                <w:color w:val="000000" w:themeColor="text1"/>
                <w:sz w:val="15"/>
                <w:szCs w:val="15"/>
              </w:rPr>
              <w:t>/</w:t>
            </w:r>
          </w:p>
        </w:tc>
        <w:tc>
          <w:tcPr>
            <w:tcW w:w="379" w:type="pct"/>
            <w:vAlign w:val="center"/>
          </w:tcPr>
          <w:p w14:paraId="688ACC01" w14:textId="77777777" w:rsidR="00780E2B" w:rsidRDefault="00E20C02">
            <w:pPr>
              <w:spacing w:after="0"/>
              <w:jc w:val="center"/>
              <w:rPr>
                <w:rFonts w:ascii="Times New Roman" w:hAnsi="Times New Roman"/>
                <w:b/>
                <w:bCs/>
                <w:sz w:val="15"/>
                <w:szCs w:val="15"/>
                <w:highlight w:val="red"/>
              </w:rPr>
            </w:pPr>
            <w:r>
              <w:rPr>
                <w:rFonts w:ascii="Times New Roman" w:hAnsi="Times New Roman"/>
                <w:b/>
                <w:bCs/>
                <w:sz w:val="15"/>
                <w:szCs w:val="15"/>
              </w:rPr>
              <w:t>/</w:t>
            </w:r>
          </w:p>
        </w:tc>
        <w:tc>
          <w:tcPr>
            <w:tcW w:w="300" w:type="pct"/>
            <w:vAlign w:val="center"/>
          </w:tcPr>
          <w:p w14:paraId="688ACC02" w14:textId="77777777" w:rsidR="00780E2B" w:rsidRDefault="00E20C02">
            <w:pPr>
              <w:spacing w:after="0"/>
              <w:jc w:val="center"/>
              <w:rPr>
                <w:rFonts w:ascii="Times New Roman" w:hAnsi="Times New Roman"/>
                <w:sz w:val="15"/>
                <w:szCs w:val="15"/>
              </w:rPr>
            </w:pPr>
            <w:r>
              <w:rPr>
                <w:rFonts w:ascii="Times New Roman" w:hAnsi="Times New Roman"/>
                <w:sz w:val="15"/>
                <w:szCs w:val="15"/>
              </w:rPr>
              <w:t>0</w:t>
            </w:r>
          </w:p>
        </w:tc>
      </w:tr>
      <w:tr w:rsidR="00780E2B" w14:paraId="688ACC12" w14:textId="77777777">
        <w:trPr>
          <w:trHeight w:val="277"/>
          <w:jc w:val="center"/>
        </w:trPr>
        <w:tc>
          <w:tcPr>
            <w:tcW w:w="252" w:type="pct"/>
            <w:gridSpan w:val="2"/>
            <w:vMerge/>
            <w:vAlign w:val="center"/>
          </w:tcPr>
          <w:p w14:paraId="688ACC04" w14:textId="77777777" w:rsidR="00780E2B" w:rsidRDefault="00780E2B">
            <w:pPr>
              <w:spacing w:after="0"/>
              <w:jc w:val="center"/>
              <w:rPr>
                <w:rFonts w:ascii="Times New Roman" w:hAnsi="Times New Roman"/>
                <w:b/>
                <w:bCs/>
                <w:sz w:val="15"/>
                <w:szCs w:val="15"/>
              </w:rPr>
            </w:pPr>
          </w:p>
        </w:tc>
        <w:tc>
          <w:tcPr>
            <w:tcW w:w="552" w:type="pct"/>
            <w:gridSpan w:val="2"/>
            <w:vAlign w:val="center"/>
          </w:tcPr>
          <w:p w14:paraId="688ACC0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COD</w:t>
            </w:r>
          </w:p>
        </w:tc>
        <w:tc>
          <w:tcPr>
            <w:tcW w:w="259" w:type="pct"/>
            <w:vAlign w:val="center"/>
          </w:tcPr>
          <w:p w14:paraId="688ACC06"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C07"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88ACC08" w14:textId="77777777" w:rsidR="00780E2B" w:rsidRDefault="00780E2B">
            <w:pPr>
              <w:spacing w:after="0"/>
              <w:jc w:val="center"/>
              <w:rPr>
                <w:rFonts w:ascii="Times New Roman" w:hAnsi="Times New Roman"/>
                <w:b/>
                <w:bCs/>
                <w:sz w:val="15"/>
                <w:szCs w:val="15"/>
              </w:rPr>
            </w:pPr>
          </w:p>
        </w:tc>
        <w:tc>
          <w:tcPr>
            <w:tcW w:w="338" w:type="pct"/>
            <w:gridSpan w:val="3"/>
            <w:vAlign w:val="center"/>
          </w:tcPr>
          <w:p w14:paraId="688ACC09" w14:textId="77777777" w:rsidR="00780E2B" w:rsidRDefault="00780E2B">
            <w:pPr>
              <w:spacing w:after="0"/>
              <w:jc w:val="center"/>
              <w:rPr>
                <w:rFonts w:ascii="Times New Roman" w:hAnsi="Times New Roman"/>
                <w:sz w:val="15"/>
                <w:szCs w:val="15"/>
              </w:rPr>
            </w:pPr>
          </w:p>
        </w:tc>
        <w:tc>
          <w:tcPr>
            <w:tcW w:w="373" w:type="pct"/>
            <w:gridSpan w:val="3"/>
            <w:vAlign w:val="center"/>
          </w:tcPr>
          <w:p w14:paraId="688ACC0A" w14:textId="77777777" w:rsidR="00780E2B" w:rsidRDefault="00E20C02">
            <w:pPr>
              <w:spacing w:after="0"/>
              <w:jc w:val="center"/>
              <w:rPr>
                <w:rFonts w:ascii="Times New Roman" w:hAnsi="Times New Roman"/>
                <w:sz w:val="15"/>
                <w:szCs w:val="15"/>
              </w:rPr>
            </w:pPr>
            <w:r>
              <w:rPr>
                <w:rFonts w:ascii="Times New Roman" w:hAnsi="Times New Roman" w:hint="eastAsia"/>
                <w:sz w:val="15"/>
                <w:szCs w:val="15"/>
              </w:rPr>
              <w:t>0</w:t>
            </w:r>
          </w:p>
        </w:tc>
        <w:tc>
          <w:tcPr>
            <w:tcW w:w="308" w:type="pct"/>
            <w:vAlign w:val="center"/>
          </w:tcPr>
          <w:p w14:paraId="688ACC0B" w14:textId="77777777" w:rsidR="00780E2B" w:rsidRDefault="00E20C02">
            <w:pPr>
              <w:spacing w:after="0"/>
              <w:jc w:val="center"/>
              <w:rPr>
                <w:rFonts w:ascii="Times New Roman" w:hAnsi="Times New Roman"/>
                <w:color w:val="000000" w:themeColor="text1"/>
                <w:sz w:val="15"/>
                <w:szCs w:val="15"/>
              </w:rPr>
            </w:pPr>
            <w:r>
              <w:rPr>
                <w:rFonts w:ascii="Times New Roman" w:hAnsi="Times New Roman"/>
                <w:color w:val="000000" w:themeColor="text1"/>
                <w:sz w:val="15"/>
                <w:szCs w:val="15"/>
              </w:rPr>
              <w:t>0</w:t>
            </w:r>
          </w:p>
        </w:tc>
        <w:tc>
          <w:tcPr>
            <w:tcW w:w="332" w:type="pct"/>
            <w:gridSpan w:val="3"/>
            <w:vAlign w:val="center"/>
          </w:tcPr>
          <w:p w14:paraId="688ACC0C"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0.0092</w:t>
            </w:r>
          </w:p>
        </w:tc>
        <w:tc>
          <w:tcPr>
            <w:tcW w:w="419" w:type="pct"/>
            <w:vAlign w:val="center"/>
          </w:tcPr>
          <w:p w14:paraId="688ACC0D"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43" w:type="pct"/>
            <w:gridSpan w:val="2"/>
            <w:vAlign w:val="center"/>
          </w:tcPr>
          <w:p w14:paraId="688ACC0E"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0</w:t>
            </w:r>
          </w:p>
        </w:tc>
        <w:tc>
          <w:tcPr>
            <w:tcW w:w="438" w:type="pct"/>
            <w:gridSpan w:val="2"/>
            <w:vAlign w:val="center"/>
          </w:tcPr>
          <w:p w14:paraId="688ACC0F" w14:textId="77777777" w:rsidR="00780E2B" w:rsidRDefault="00E20C02">
            <w:pPr>
              <w:spacing w:after="0"/>
              <w:jc w:val="center"/>
              <w:rPr>
                <w:rFonts w:ascii="Times New Roman" w:eastAsia="宋体" w:hAnsi="Times New Roman"/>
                <w:b/>
                <w:bCs/>
                <w:color w:val="000000" w:themeColor="text1"/>
                <w:sz w:val="15"/>
                <w:szCs w:val="15"/>
              </w:rPr>
            </w:pPr>
            <w:r>
              <w:rPr>
                <w:rFonts w:ascii="Times New Roman" w:hAnsi="Times New Roman"/>
                <w:b/>
                <w:bCs/>
                <w:color w:val="000000" w:themeColor="text1"/>
                <w:sz w:val="15"/>
                <w:szCs w:val="15"/>
              </w:rPr>
              <w:t>0.0092</w:t>
            </w:r>
          </w:p>
        </w:tc>
        <w:tc>
          <w:tcPr>
            <w:tcW w:w="379" w:type="pct"/>
            <w:vAlign w:val="center"/>
          </w:tcPr>
          <w:p w14:paraId="688ACC10" w14:textId="77777777" w:rsidR="00780E2B" w:rsidRDefault="00E20C02">
            <w:pPr>
              <w:widowControl/>
              <w:spacing w:after="0"/>
              <w:ind w:firstLineChars="200" w:firstLine="360"/>
              <w:textAlignment w:val="center"/>
              <w:rPr>
                <w:rFonts w:ascii="Times New Roman" w:eastAsia="宋体" w:hAnsi="Times New Roman"/>
                <w:b/>
                <w:bCs/>
                <w:sz w:val="18"/>
                <w:szCs w:val="18"/>
              </w:rPr>
            </w:pPr>
            <w:r>
              <w:rPr>
                <w:rFonts w:ascii="Times New Roman" w:hAnsi="Times New Roman"/>
                <w:sz w:val="18"/>
                <w:szCs w:val="18"/>
                <w:lang w:bidi="ar"/>
              </w:rPr>
              <w:t>/</w:t>
            </w:r>
          </w:p>
        </w:tc>
        <w:tc>
          <w:tcPr>
            <w:tcW w:w="300" w:type="pct"/>
            <w:vAlign w:val="center"/>
          </w:tcPr>
          <w:p w14:paraId="688ACC11" w14:textId="77777777" w:rsidR="00780E2B" w:rsidRDefault="00E20C02">
            <w:pPr>
              <w:spacing w:after="0"/>
              <w:jc w:val="center"/>
              <w:rPr>
                <w:rFonts w:ascii="Times New Roman" w:hAnsi="Times New Roman"/>
                <w:sz w:val="15"/>
                <w:szCs w:val="15"/>
              </w:rPr>
            </w:pPr>
            <w:r>
              <w:rPr>
                <w:rFonts w:ascii="Times New Roman" w:hAnsi="Times New Roman"/>
                <w:sz w:val="15"/>
                <w:szCs w:val="15"/>
              </w:rPr>
              <w:t>0</w:t>
            </w:r>
          </w:p>
        </w:tc>
      </w:tr>
      <w:tr w:rsidR="00780E2B" w14:paraId="688ACC21" w14:textId="77777777">
        <w:trPr>
          <w:trHeight w:val="20"/>
          <w:jc w:val="center"/>
        </w:trPr>
        <w:tc>
          <w:tcPr>
            <w:tcW w:w="252" w:type="pct"/>
            <w:gridSpan w:val="2"/>
            <w:vMerge/>
            <w:vAlign w:val="center"/>
          </w:tcPr>
          <w:p w14:paraId="688ACC13" w14:textId="77777777" w:rsidR="00780E2B" w:rsidRDefault="00780E2B">
            <w:pPr>
              <w:spacing w:after="0"/>
              <w:jc w:val="center"/>
              <w:rPr>
                <w:rFonts w:ascii="Times New Roman" w:hAnsi="Times New Roman"/>
                <w:b/>
                <w:bCs/>
                <w:sz w:val="15"/>
                <w:szCs w:val="15"/>
              </w:rPr>
            </w:pPr>
          </w:p>
        </w:tc>
        <w:tc>
          <w:tcPr>
            <w:tcW w:w="552" w:type="pct"/>
            <w:gridSpan w:val="2"/>
            <w:vAlign w:val="center"/>
          </w:tcPr>
          <w:p w14:paraId="688ACC1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氨氮</w:t>
            </w:r>
          </w:p>
        </w:tc>
        <w:tc>
          <w:tcPr>
            <w:tcW w:w="259" w:type="pct"/>
            <w:vAlign w:val="center"/>
          </w:tcPr>
          <w:p w14:paraId="688ACC1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C16"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88ACC17" w14:textId="77777777" w:rsidR="00780E2B" w:rsidRDefault="00780E2B">
            <w:pPr>
              <w:spacing w:after="0"/>
              <w:jc w:val="center"/>
              <w:rPr>
                <w:rFonts w:ascii="Times New Roman" w:hAnsi="Times New Roman"/>
                <w:b/>
                <w:bCs/>
                <w:sz w:val="15"/>
                <w:szCs w:val="15"/>
              </w:rPr>
            </w:pPr>
          </w:p>
        </w:tc>
        <w:tc>
          <w:tcPr>
            <w:tcW w:w="338" w:type="pct"/>
            <w:gridSpan w:val="3"/>
            <w:vAlign w:val="center"/>
          </w:tcPr>
          <w:p w14:paraId="688ACC18" w14:textId="77777777" w:rsidR="00780E2B" w:rsidRDefault="00780E2B">
            <w:pPr>
              <w:spacing w:after="0"/>
              <w:jc w:val="center"/>
              <w:rPr>
                <w:rFonts w:ascii="Times New Roman" w:hAnsi="Times New Roman"/>
                <w:sz w:val="15"/>
                <w:szCs w:val="15"/>
              </w:rPr>
            </w:pPr>
          </w:p>
        </w:tc>
        <w:tc>
          <w:tcPr>
            <w:tcW w:w="373" w:type="pct"/>
            <w:gridSpan w:val="3"/>
            <w:vAlign w:val="center"/>
          </w:tcPr>
          <w:p w14:paraId="688ACC19" w14:textId="77777777" w:rsidR="00780E2B" w:rsidRDefault="00E20C02">
            <w:pPr>
              <w:spacing w:after="0"/>
              <w:jc w:val="center"/>
              <w:rPr>
                <w:rFonts w:ascii="Times New Roman" w:hAnsi="Times New Roman"/>
                <w:sz w:val="15"/>
                <w:szCs w:val="15"/>
              </w:rPr>
            </w:pPr>
            <w:r>
              <w:rPr>
                <w:rFonts w:ascii="Times New Roman" w:hAnsi="Times New Roman" w:hint="eastAsia"/>
                <w:sz w:val="15"/>
                <w:szCs w:val="15"/>
              </w:rPr>
              <w:t>0</w:t>
            </w:r>
          </w:p>
        </w:tc>
        <w:tc>
          <w:tcPr>
            <w:tcW w:w="308" w:type="pct"/>
            <w:vAlign w:val="center"/>
          </w:tcPr>
          <w:p w14:paraId="688ACC1A" w14:textId="77777777" w:rsidR="00780E2B" w:rsidRDefault="00E20C02">
            <w:pPr>
              <w:spacing w:after="0"/>
              <w:jc w:val="center"/>
              <w:rPr>
                <w:rFonts w:ascii="Times New Roman" w:hAnsi="Times New Roman"/>
                <w:color w:val="000000" w:themeColor="text1"/>
                <w:sz w:val="15"/>
                <w:szCs w:val="15"/>
              </w:rPr>
            </w:pPr>
            <w:r>
              <w:rPr>
                <w:rFonts w:ascii="Times New Roman" w:hAnsi="Times New Roman"/>
                <w:color w:val="000000" w:themeColor="text1"/>
                <w:sz w:val="15"/>
                <w:szCs w:val="15"/>
              </w:rPr>
              <w:t>0</w:t>
            </w:r>
          </w:p>
        </w:tc>
        <w:tc>
          <w:tcPr>
            <w:tcW w:w="332" w:type="pct"/>
            <w:gridSpan w:val="3"/>
            <w:vAlign w:val="center"/>
          </w:tcPr>
          <w:p w14:paraId="688ACC1B"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0.0005</w:t>
            </w:r>
          </w:p>
        </w:tc>
        <w:tc>
          <w:tcPr>
            <w:tcW w:w="419" w:type="pct"/>
            <w:vAlign w:val="center"/>
          </w:tcPr>
          <w:p w14:paraId="688ACC1C"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43" w:type="pct"/>
            <w:gridSpan w:val="2"/>
            <w:vAlign w:val="center"/>
          </w:tcPr>
          <w:p w14:paraId="688ACC1D"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0</w:t>
            </w:r>
          </w:p>
        </w:tc>
        <w:tc>
          <w:tcPr>
            <w:tcW w:w="438" w:type="pct"/>
            <w:gridSpan w:val="2"/>
            <w:vAlign w:val="center"/>
          </w:tcPr>
          <w:p w14:paraId="688ACC1E" w14:textId="77777777" w:rsidR="00780E2B" w:rsidRDefault="00E20C02">
            <w:pPr>
              <w:spacing w:after="0"/>
              <w:jc w:val="center"/>
              <w:rPr>
                <w:rFonts w:ascii="Times New Roman" w:eastAsia="宋体" w:hAnsi="Times New Roman"/>
                <w:b/>
                <w:bCs/>
                <w:color w:val="000000" w:themeColor="text1"/>
                <w:sz w:val="15"/>
                <w:szCs w:val="15"/>
              </w:rPr>
            </w:pPr>
            <w:r>
              <w:rPr>
                <w:rFonts w:ascii="Times New Roman" w:hAnsi="Times New Roman"/>
                <w:b/>
                <w:bCs/>
                <w:color w:val="000000" w:themeColor="text1"/>
                <w:sz w:val="15"/>
                <w:szCs w:val="15"/>
              </w:rPr>
              <w:t>0.0005</w:t>
            </w:r>
          </w:p>
        </w:tc>
        <w:tc>
          <w:tcPr>
            <w:tcW w:w="379" w:type="pct"/>
            <w:vAlign w:val="center"/>
          </w:tcPr>
          <w:p w14:paraId="688ACC1F" w14:textId="77777777" w:rsidR="00780E2B" w:rsidRDefault="00E20C02">
            <w:pPr>
              <w:widowControl/>
              <w:spacing w:after="0"/>
              <w:ind w:firstLineChars="200" w:firstLine="360"/>
              <w:textAlignment w:val="center"/>
              <w:rPr>
                <w:rFonts w:ascii="Times New Roman" w:eastAsia="宋体" w:hAnsi="Times New Roman"/>
                <w:b/>
                <w:bCs/>
                <w:sz w:val="18"/>
                <w:szCs w:val="18"/>
              </w:rPr>
            </w:pPr>
            <w:r>
              <w:rPr>
                <w:rFonts w:ascii="Times New Roman" w:hAnsi="Times New Roman"/>
                <w:sz w:val="18"/>
                <w:szCs w:val="18"/>
                <w:lang w:bidi="ar"/>
              </w:rPr>
              <w:t>/</w:t>
            </w:r>
          </w:p>
        </w:tc>
        <w:tc>
          <w:tcPr>
            <w:tcW w:w="300" w:type="pct"/>
            <w:vAlign w:val="center"/>
          </w:tcPr>
          <w:p w14:paraId="688ACC20" w14:textId="77777777" w:rsidR="00780E2B" w:rsidRDefault="00E20C02">
            <w:pPr>
              <w:spacing w:after="0"/>
              <w:jc w:val="center"/>
              <w:rPr>
                <w:rFonts w:ascii="Times New Roman" w:hAnsi="Times New Roman"/>
                <w:sz w:val="15"/>
                <w:szCs w:val="15"/>
              </w:rPr>
            </w:pPr>
            <w:r>
              <w:rPr>
                <w:rFonts w:ascii="Times New Roman" w:hAnsi="Times New Roman"/>
                <w:sz w:val="15"/>
                <w:szCs w:val="15"/>
              </w:rPr>
              <w:t>0</w:t>
            </w:r>
          </w:p>
        </w:tc>
      </w:tr>
      <w:tr w:rsidR="00780E2B" w14:paraId="688ACC30" w14:textId="77777777">
        <w:trPr>
          <w:trHeight w:val="20"/>
          <w:jc w:val="center"/>
        </w:trPr>
        <w:tc>
          <w:tcPr>
            <w:tcW w:w="252" w:type="pct"/>
            <w:gridSpan w:val="2"/>
            <w:vMerge/>
            <w:vAlign w:val="center"/>
          </w:tcPr>
          <w:p w14:paraId="688ACC22" w14:textId="77777777" w:rsidR="00780E2B" w:rsidRDefault="00780E2B">
            <w:pPr>
              <w:spacing w:after="0"/>
              <w:jc w:val="center"/>
              <w:rPr>
                <w:rFonts w:ascii="Times New Roman" w:hAnsi="Times New Roman"/>
                <w:b/>
                <w:bCs/>
                <w:sz w:val="15"/>
                <w:szCs w:val="15"/>
              </w:rPr>
            </w:pPr>
          </w:p>
        </w:tc>
        <w:tc>
          <w:tcPr>
            <w:tcW w:w="552" w:type="pct"/>
            <w:gridSpan w:val="2"/>
            <w:vAlign w:val="center"/>
          </w:tcPr>
          <w:p w14:paraId="688ACC2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废气</w:t>
            </w:r>
          </w:p>
        </w:tc>
        <w:tc>
          <w:tcPr>
            <w:tcW w:w="259" w:type="pct"/>
            <w:vAlign w:val="center"/>
          </w:tcPr>
          <w:p w14:paraId="688ACC2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C2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88ACC26"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688ACC27"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688ACC28"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688ACC29"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32" w:type="pct"/>
            <w:gridSpan w:val="3"/>
            <w:vAlign w:val="center"/>
          </w:tcPr>
          <w:p w14:paraId="688ACC2A"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419" w:type="pct"/>
            <w:vAlign w:val="center"/>
          </w:tcPr>
          <w:p w14:paraId="688ACC2B"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43" w:type="pct"/>
            <w:gridSpan w:val="2"/>
            <w:vAlign w:val="center"/>
          </w:tcPr>
          <w:p w14:paraId="688ACC2C"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438" w:type="pct"/>
            <w:gridSpan w:val="2"/>
            <w:vAlign w:val="center"/>
          </w:tcPr>
          <w:p w14:paraId="688ACC2D"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w:t>
            </w:r>
          </w:p>
        </w:tc>
        <w:tc>
          <w:tcPr>
            <w:tcW w:w="379" w:type="pct"/>
            <w:vAlign w:val="center"/>
          </w:tcPr>
          <w:p w14:paraId="688ACC2E"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00" w:type="pct"/>
            <w:vAlign w:val="center"/>
          </w:tcPr>
          <w:p w14:paraId="688ACC2F"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r>
      <w:tr w:rsidR="00780E2B" w14:paraId="688ACC3F" w14:textId="77777777">
        <w:trPr>
          <w:trHeight w:val="20"/>
          <w:jc w:val="center"/>
        </w:trPr>
        <w:tc>
          <w:tcPr>
            <w:tcW w:w="252" w:type="pct"/>
            <w:gridSpan w:val="2"/>
            <w:vMerge/>
            <w:vAlign w:val="center"/>
          </w:tcPr>
          <w:p w14:paraId="688ACC31" w14:textId="77777777" w:rsidR="00780E2B" w:rsidRDefault="00780E2B">
            <w:pPr>
              <w:spacing w:after="0"/>
              <w:jc w:val="center"/>
              <w:rPr>
                <w:rFonts w:ascii="Times New Roman" w:hAnsi="Times New Roman"/>
                <w:b/>
                <w:bCs/>
                <w:sz w:val="15"/>
                <w:szCs w:val="15"/>
              </w:rPr>
            </w:pPr>
          </w:p>
        </w:tc>
        <w:tc>
          <w:tcPr>
            <w:tcW w:w="552" w:type="pct"/>
            <w:gridSpan w:val="2"/>
            <w:vAlign w:val="center"/>
          </w:tcPr>
          <w:p w14:paraId="688ACC32" w14:textId="77777777" w:rsidR="00780E2B" w:rsidRDefault="00E20C02">
            <w:pPr>
              <w:spacing w:after="0"/>
              <w:jc w:val="center"/>
              <w:rPr>
                <w:rFonts w:ascii="Times New Roman" w:hAnsi="Times New Roman"/>
                <w:b/>
                <w:bCs/>
                <w:sz w:val="15"/>
                <w:szCs w:val="15"/>
              </w:rPr>
            </w:pPr>
            <w:r>
              <w:rPr>
                <w:rFonts w:ascii="Times New Roman" w:hAnsi="Times New Roman"/>
                <w:b/>
                <w:bCs/>
                <w:color w:val="000000"/>
                <w:sz w:val="15"/>
                <w:szCs w:val="15"/>
              </w:rPr>
              <w:t>颗粒物</w:t>
            </w:r>
          </w:p>
        </w:tc>
        <w:tc>
          <w:tcPr>
            <w:tcW w:w="259" w:type="pct"/>
            <w:vAlign w:val="center"/>
          </w:tcPr>
          <w:p w14:paraId="688ACC3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C3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88ACC3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688ACC36"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688ACC37"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688ACC38"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0.138</w:t>
            </w:r>
          </w:p>
        </w:tc>
        <w:tc>
          <w:tcPr>
            <w:tcW w:w="332" w:type="pct"/>
            <w:gridSpan w:val="3"/>
            <w:vAlign w:val="center"/>
          </w:tcPr>
          <w:p w14:paraId="688ACC39" w14:textId="77777777" w:rsidR="00780E2B" w:rsidRDefault="00E20C02">
            <w:pPr>
              <w:spacing w:after="0"/>
              <w:jc w:val="center"/>
              <w:rPr>
                <w:rFonts w:ascii="Times New Roman" w:hAnsi="Times New Roman"/>
                <w:b/>
                <w:bCs/>
                <w:color w:val="000000" w:themeColor="text1"/>
                <w:sz w:val="15"/>
                <w:szCs w:val="15"/>
              </w:rPr>
            </w:pPr>
            <w:r>
              <w:rPr>
                <w:rFonts w:ascii="Times New Roman"/>
                <w:b/>
                <w:bCs/>
                <w:snapToGrid w:val="0"/>
                <w:color w:val="000000" w:themeColor="text1"/>
                <w:kern w:val="21"/>
                <w:sz w:val="15"/>
                <w:szCs w:val="15"/>
              </w:rPr>
              <w:t>0.273</w:t>
            </w:r>
          </w:p>
        </w:tc>
        <w:tc>
          <w:tcPr>
            <w:tcW w:w="419" w:type="pct"/>
            <w:vAlign w:val="center"/>
          </w:tcPr>
          <w:p w14:paraId="688ACC3A"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43" w:type="pct"/>
            <w:gridSpan w:val="2"/>
            <w:vAlign w:val="center"/>
          </w:tcPr>
          <w:p w14:paraId="688ACC3B"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0.138</w:t>
            </w:r>
          </w:p>
        </w:tc>
        <w:tc>
          <w:tcPr>
            <w:tcW w:w="438" w:type="pct"/>
            <w:gridSpan w:val="2"/>
            <w:vAlign w:val="center"/>
          </w:tcPr>
          <w:p w14:paraId="688ACC3C"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0.273</w:t>
            </w:r>
          </w:p>
        </w:tc>
        <w:tc>
          <w:tcPr>
            <w:tcW w:w="379" w:type="pct"/>
            <w:vAlign w:val="center"/>
          </w:tcPr>
          <w:p w14:paraId="688ACC3D"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00" w:type="pct"/>
            <w:vAlign w:val="center"/>
          </w:tcPr>
          <w:p w14:paraId="688ACC3E" w14:textId="77777777" w:rsidR="00780E2B" w:rsidRDefault="00E20C02">
            <w:pPr>
              <w:spacing w:after="0"/>
              <w:jc w:val="center"/>
              <w:rPr>
                <w:rFonts w:ascii="Times New Roman" w:hAnsi="Times New Roman"/>
                <w:b/>
                <w:bCs/>
                <w:sz w:val="15"/>
                <w:szCs w:val="15"/>
              </w:rPr>
            </w:pPr>
            <w:r>
              <w:rPr>
                <w:rFonts w:ascii="Times New Roman" w:hAnsi="Times New Roman"/>
                <w:b/>
                <w:bCs/>
                <w:color w:val="000000"/>
                <w:sz w:val="15"/>
                <w:szCs w:val="15"/>
              </w:rPr>
              <w:t>+0.138</w:t>
            </w:r>
          </w:p>
        </w:tc>
      </w:tr>
      <w:tr w:rsidR="00780E2B" w14:paraId="688ACC4E" w14:textId="77777777">
        <w:trPr>
          <w:trHeight w:val="20"/>
          <w:jc w:val="center"/>
        </w:trPr>
        <w:tc>
          <w:tcPr>
            <w:tcW w:w="252" w:type="pct"/>
            <w:gridSpan w:val="2"/>
            <w:vMerge/>
            <w:vAlign w:val="center"/>
          </w:tcPr>
          <w:p w14:paraId="688ACC40" w14:textId="77777777" w:rsidR="00780E2B" w:rsidRDefault="00780E2B">
            <w:pPr>
              <w:spacing w:after="0"/>
              <w:jc w:val="center"/>
              <w:rPr>
                <w:rFonts w:ascii="Times New Roman" w:hAnsi="Times New Roman"/>
                <w:b/>
                <w:bCs/>
                <w:sz w:val="15"/>
                <w:szCs w:val="15"/>
              </w:rPr>
            </w:pPr>
          </w:p>
        </w:tc>
        <w:tc>
          <w:tcPr>
            <w:tcW w:w="552" w:type="pct"/>
            <w:gridSpan w:val="2"/>
            <w:vAlign w:val="center"/>
          </w:tcPr>
          <w:p w14:paraId="688ACC41" w14:textId="77777777" w:rsidR="00780E2B" w:rsidRDefault="00E20C02">
            <w:pPr>
              <w:spacing w:after="0"/>
              <w:jc w:val="center"/>
              <w:rPr>
                <w:rFonts w:ascii="Times New Roman" w:hAnsi="Times New Roman"/>
                <w:b/>
                <w:bCs/>
                <w:sz w:val="15"/>
                <w:szCs w:val="15"/>
              </w:rPr>
            </w:pPr>
            <w:r>
              <w:rPr>
                <w:rFonts w:ascii="Times New Roman" w:hAnsi="Times New Roman"/>
                <w:b/>
                <w:bCs/>
                <w:color w:val="000000"/>
                <w:sz w:val="15"/>
                <w:szCs w:val="15"/>
              </w:rPr>
              <w:t>非甲烷总烃</w:t>
            </w:r>
          </w:p>
        </w:tc>
        <w:tc>
          <w:tcPr>
            <w:tcW w:w="259" w:type="pct"/>
            <w:vAlign w:val="center"/>
          </w:tcPr>
          <w:p w14:paraId="688ACC4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C4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88ACC4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688ACC4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688ACC46"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688ACC47"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332" w:type="pct"/>
            <w:gridSpan w:val="3"/>
            <w:vAlign w:val="center"/>
          </w:tcPr>
          <w:p w14:paraId="688ACC48"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419" w:type="pct"/>
            <w:vAlign w:val="center"/>
          </w:tcPr>
          <w:p w14:paraId="688ACC49"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343" w:type="pct"/>
            <w:gridSpan w:val="2"/>
            <w:vAlign w:val="center"/>
          </w:tcPr>
          <w:p w14:paraId="688ACC4A"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438" w:type="pct"/>
            <w:gridSpan w:val="2"/>
            <w:vAlign w:val="center"/>
          </w:tcPr>
          <w:p w14:paraId="688ACC4B"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379" w:type="pct"/>
            <w:vAlign w:val="center"/>
          </w:tcPr>
          <w:p w14:paraId="688ACC4C" w14:textId="77777777" w:rsidR="00780E2B" w:rsidRDefault="00E20C02">
            <w:pPr>
              <w:widowControl/>
              <w:spacing w:after="0"/>
              <w:ind w:firstLineChars="200" w:firstLine="300"/>
              <w:textAlignment w:val="center"/>
              <w:rPr>
                <w:rFonts w:ascii="Times New Roman" w:hAnsi="Times New Roman"/>
                <w:b/>
                <w:bCs/>
                <w:sz w:val="15"/>
                <w:szCs w:val="15"/>
              </w:rPr>
            </w:pPr>
            <w:r>
              <w:rPr>
                <w:rFonts w:ascii="Times New Roman" w:hAnsi="Times New Roman"/>
                <w:b/>
                <w:bCs/>
                <w:sz w:val="15"/>
                <w:szCs w:val="15"/>
              </w:rPr>
              <w:t>/</w:t>
            </w:r>
          </w:p>
        </w:tc>
        <w:tc>
          <w:tcPr>
            <w:tcW w:w="300" w:type="pct"/>
            <w:vAlign w:val="center"/>
          </w:tcPr>
          <w:p w14:paraId="688ACC4D"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r>
      <w:tr w:rsidR="00780E2B" w14:paraId="688ACC5D" w14:textId="77777777">
        <w:trPr>
          <w:trHeight w:val="20"/>
          <w:jc w:val="center"/>
        </w:trPr>
        <w:tc>
          <w:tcPr>
            <w:tcW w:w="252" w:type="pct"/>
            <w:gridSpan w:val="2"/>
            <w:vMerge/>
            <w:vAlign w:val="center"/>
          </w:tcPr>
          <w:p w14:paraId="688ACC4F" w14:textId="77777777" w:rsidR="00780E2B" w:rsidRDefault="00780E2B">
            <w:pPr>
              <w:spacing w:after="0"/>
              <w:jc w:val="center"/>
              <w:rPr>
                <w:rFonts w:ascii="Times New Roman" w:hAnsi="Times New Roman"/>
                <w:b/>
                <w:bCs/>
                <w:sz w:val="15"/>
                <w:szCs w:val="15"/>
              </w:rPr>
            </w:pPr>
          </w:p>
        </w:tc>
        <w:tc>
          <w:tcPr>
            <w:tcW w:w="552" w:type="pct"/>
            <w:gridSpan w:val="2"/>
            <w:vAlign w:val="center"/>
          </w:tcPr>
          <w:p w14:paraId="688ACC50"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二氧化硫</w:t>
            </w:r>
          </w:p>
        </w:tc>
        <w:tc>
          <w:tcPr>
            <w:tcW w:w="259" w:type="pct"/>
            <w:vAlign w:val="center"/>
          </w:tcPr>
          <w:p w14:paraId="688ACC51"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C52" w14:textId="77777777" w:rsidR="00780E2B" w:rsidRDefault="00780E2B">
            <w:pPr>
              <w:spacing w:after="0"/>
              <w:jc w:val="center"/>
              <w:rPr>
                <w:rFonts w:ascii="Times New Roman" w:hAnsi="Times New Roman"/>
                <w:b/>
                <w:bCs/>
                <w:sz w:val="15"/>
                <w:szCs w:val="15"/>
              </w:rPr>
            </w:pPr>
          </w:p>
        </w:tc>
        <w:tc>
          <w:tcPr>
            <w:tcW w:w="360" w:type="pct"/>
            <w:gridSpan w:val="2"/>
            <w:vAlign w:val="center"/>
          </w:tcPr>
          <w:p w14:paraId="688ACC5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688ACC5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688ACC55"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08" w:type="pct"/>
            <w:vAlign w:val="center"/>
          </w:tcPr>
          <w:p w14:paraId="688ACC56"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w:t>
            </w:r>
          </w:p>
        </w:tc>
        <w:tc>
          <w:tcPr>
            <w:tcW w:w="332" w:type="pct"/>
            <w:gridSpan w:val="3"/>
            <w:vAlign w:val="center"/>
          </w:tcPr>
          <w:p w14:paraId="688ACC57"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419" w:type="pct"/>
            <w:vAlign w:val="center"/>
          </w:tcPr>
          <w:p w14:paraId="688ACC58"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343" w:type="pct"/>
            <w:gridSpan w:val="2"/>
            <w:vAlign w:val="center"/>
          </w:tcPr>
          <w:p w14:paraId="688ACC59"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438" w:type="pct"/>
            <w:gridSpan w:val="2"/>
            <w:vAlign w:val="center"/>
          </w:tcPr>
          <w:p w14:paraId="688ACC5A"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379" w:type="pct"/>
            <w:vAlign w:val="center"/>
          </w:tcPr>
          <w:p w14:paraId="688ACC5B" w14:textId="77777777" w:rsidR="00780E2B" w:rsidRDefault="00780E2B">
            <w:pPr>
              <w:spacing w:after="0"/>
              <w:ind w:firstLineChars="200" w:firstLine="360"/>
              <w:textAlignment w:val="center"/>
              <w:rPr>
                <w:rFonts w:ascii="Times New Roman" w:hAnsi="Times New Roman"/>
                <w:sz w:val="18"/>
                <w:szCs w:val="18"/>
                <w:lang w:bidi="ar"/>
              </w:rPr>
            </w:pPr>
          </w:p>
        </w:tc>
        <w:tc>
          <w:tcPr>
            <w:tcW w:w="300" w:type="pct"/>
            <w:vAlign w:val="center"/>
          </w:tcPr>
          <w:p w14:paraId="688ACC5C" w14:textId="77777777" w:rsidR="00780E2B" w:rsidRDefault="00E20C02">
            <w:pPr>
              <w:spacing w:after="0"/>
              <w:jc w:val="center"/>
              <w:rPr>
                <w:rFonts w:ascii="Times New Roman" w:hAnsi="Times New Roman"/>
                <w:b/>
                <w:bCs/>
                <w:sz w:val="15"/>
                <w:szCs w:val="15"/>
              </w:rPr>
            </w:pPr>
            <w:r>
              <w:rPr>
                <w:rFonts w:ascii="Times New Roman" w:hAnsi="Times New Roman"/>
                <w:b/>
                <w:bCs/>
                <w:color w:val="000000"/>
                <w:sz w:val="15"/>
                <w:szCs w:val="15"/>
              </w:rPr>
              <w:t>/</w:t>
            </w:r>
          </w:p>
        </w:tc>
      </w:tr>
      <w:tr w:rsidR="00780E2B" w14:paraId="688ACC6C" w14:textId="77777777">
        <w:trPr>
          <w:trHeight w:val="20"/>
          <w:jc w:val="center"/>
        </w:trPr>
        <w:tc>
          <w:tcPr>
            <w:tcW w:w="252" w:type="pct"/>
            <w:gridSpan w:val="2"/>
            <w:vMerge/>
            <w:vAlign w:val="center"/>
          </w:tcPr>
          <w:p w14:paraId="688ACC5E" w14:textId="77777777" w:rsidR="00780E2B" w:rsidRDefault="00780E2B">
            <w:pPr>
              <w:spacing w:after="0"/>
              <w:jc w:val="center"/>
              <w:rPr>
                <w:rFonts w:ascii="Times New Roman" w:hAnsi="Times New Roman"/>
                <w:b/>
                <w:bCs/>
                <w:sz w:val="15"/>
                <w:szCs w:val="15"/>
              </w:rPr>
            </w:pPr>
          </w:p>
        </w:tc>
        <w:tc>
          <w:tcPr>
            <w:tcW w:w="552" w:type="pct"/>
            <w:gridSpan w:val="2"/>
            <w:vAlign w:val="center"/>
          </w:tcPr>
          <w:p w14:paraId="688ACC5F"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氮氧化物</w:t>
            </w:r>
          </w:p>
        </w:tc>
        <w:tc>
          <w:tcPr>
            <w:tcW w:w="259" w:type="pct"/>
            <w:vAlign w:val="center"/>
          </w:tcPr>
          <w:p w14:paraId="688ACC60" w14:textId="77777777" w:rsidR="00780E2B" w:rsidRDefault="00780E2B">
            <w:pPr>
              <w:spacing w:after="0"/>
              <w:jc w:val="center"/>
              <w:rPr>
                <w:rFonts w:ascii="Times New Roman" w:hAnsi="Times New Roman"/>
                <w:b/>
                <w:bCs/>
                <w:sz w:val="15"/>
                <w:szCs w:val="15"/>
              </w:rPr>
            </w:pPr>
          </w:p>
        </w:tc>
        <w:tc>
          <w:tcPr>
            <w:tcW w:w="347" w:type="pct"/>
            <w:gridSpan w:val="2"/>
            <w:vAlign w:val="center"/>
          </w:tcPr>
          <w:p w14:paraId="688ACC61" w14:textId="77777777" w:rsidR="00780E2B" w:rsidRDefault="00E20C02">
            <w:pPr>
              <w:spacing w:after="0"/>
              <w:jc w:val="center"/>
              <w:rPr>
                <w:rFonts w:ascii="Times New Roman" w:hAnsi="Times New Roman"/>
                <w:b/>
                <w:bCs/>
                <w:kern w:val="2"/>
                <w:sz w:val="15"/>
                <w:szCs w:val="15"/>
              </w:rPr>
            </w:pPr>
            <w:r>
              <w:rPr>
                <w:rFonts w:ascii="Times New Roman" w:hAnsi="Times New Roman"/>
                <w:b/>
                <w:bCs/>
                <w:kern w:val="2"/>
                <w:sz w:val="15"/>
                <w:szCs w:val="15"/>
              </w:rPr>
              <w:t>/</w:t>
            </w:r>
          </w:p>
        </w:tc>
        <w:tc>
          <w:tcPr>
            <w:tcW w:w="360" w:type="pct"/>
            <w:gridSpan w:val="2"/>
            <w:vAlign w:val="center"/>
          </w:tcPr>
          <w:p w14:paraId="688ACC62" w14:textId="77777777" w:rsidR="00780E2B" w:rsidRDefault="00E20C02">
            <w:pPr>
              <w:spacing w:after="0"/>
              <w:jc w:val="center"/>
              <w:rPr>
                <w:rFonts w:ascii="Times New Roman" w:hAnsi="Times New Roman"/>
                <w:b/>
                <w:bCs/>
                <w:kern w:val="2"/>
                <w:sz w:val="15"/>
                <w:szCs w:val="15"/>
              </w:rPr>
            </w:pPr>
            <w:r>
              <w:rPr>
                <w:rFonts w:ascii="Times New Roman" w:hAnsi="Times New Roman"/>
                <w:b/>
                <w:bCs/>
                <w:sz w:val="15"/>
                <w:szCs w:val="15"/>
              </w:rPr>
              <w:t>/</w:t>
            </w:r>
          </w:p>
        </w:tc>
        <w:tc>
          <w:tcPr>
            <w:tcW w:w="338" w:type="pct"/>
            <w:gridSpan w:val="3"/>
            <w:vAlign w:val="center"/>
          </w:tcPr>
          <w:p w14:paraId="688ACC63" w14:textId="77777777" w:rsidR="00780E2B" w:rsidRDefault="00E20C02">
            <w:pPr>
              <w:spacing w:after="0"/>
              <w:jc w:val="center"/>
              <w:rPr>
                <w:rFonts w:ascii="Times New Roman" w:hAnsi="Times New Roman"/>
                <w:b/>
                <w:bCs/>
                <w:kern w:val="2"/>
                <w:sz w:val="15"/>
                <w:szCs w:val="15"/>
              </w:rPr>
            </w:pPr>
            <w:r>
              <w:rPr>
                <w:rFonts w:ascii="Times New Roman" w:hAnsi="Times New Roman"/>
                <w:b/>
                <w:bCs/>
                <w:sz w:val="15"/>
                <w:szCs w:val="15"/>
              </w:rPr>
              <w:t>/</w:t>
            </w:r>
          </w:p>
        </w:tc>
        <w:tc>
          <w:tcPr>
            <w:tcW w:w="373" w:type="pct"/>
            <w:gridSpan w:val="3"/>
            <w:vAlign w:val="center"/>
          </w:tcPr>
          <w:p w14:paraId="688ACC64" w14:textId="77777777" w:rsidR="00780E2B" w:rsidRDefault="00E20C02">
            <w:pPr>
              <w:spacing w:after="0"/>
              <w:jc w:val="center"/>
              <w:rPr>
                <w:rFonts w:ascii="Times New Roman" w:hAnsi="Times New Roman"/>
                <w:b/>
                <w:bCs/>
                <w:kern w:val="2"/>
                <w:sz w:val="15"/>
                <w:szCs w:val="15"/>
              </w:rPr>
            </w:pPr>
            <w:r>
              <w:rPr>
                <w:rFonts w:ascii="Times New Roman" w:hAnsi="Times New Roman"/>
                <w:b/>
                <w:bCs/>
                <w:sz w:val="15"/>
                <w:szCs w:val="15"/>
              </w:rPr>
              <w:t>/</w:t>
            </w:r>
          </w:p>
        </w:tc>
        <w:tc>
          <w:tcPr>
            <w:tcW w:w="308" w:type="pct"/>
            <w:vAlign w:val="center"/>
          </w:tcPr>
          <w:p w14:paraId="688ACC65" w14:textId="77777777" w:rsidR="00780E2B" w:rsidRDefault="00E20C02">
            <w:pPr>
              <w:spacing w:after="0"/>
              <w:jc w:val="center"/>
              <w:rPr>
                <w:rFonts w:ascii="Times New Roman" w:hAnsi="Times New Roman"/>
                <w:b/>
                <w:bCs/>
                <w:color w:val="000000" w:themeColor="text1"/>
                <w:kern w:val="2"/>
                <w:sz w:val="15"/>
                <w:szCs w:val="15"/>
              </w:rPr>
            </w:pPr>
            <w:r>
              <w:rPr>
                <w:rFonts w:ascii="Times New Roman" w:hAnsi="Times New Roman"/>
                <w:b/>
                <w:bCs/>
                <w:color w:val="000000" w:themeColor="text1"/>
                <w:kern w:val="2"/>
                <w:sz w:val="15"/>
                <w:szCs w:val="15"/>
              </w:rPr>
              <w:t>/</w:t>
            </w:r>
          </w:p>
        </w:tc>
        <w:tc>
          <w:tcPr>
            <w:tcW w:w="332" w:type="pct"/>
            <w:gridSpan w:val="3"/>
            <w:vAlign w:val="center"/>
          </w:tcPr>
          <w:p w14:paraId="688ACC66" w14:textId="77777777" w:rsidR="00780E2B" w:rsidRDefault="00E20C02">
            <w:pPr>
              <w:spacing w:after="0"/>
              <w:jc w:val="center"/>
              <w:rPr>
                <w:rFonts w:ascii="Times New Roman" w:hAnsi="Times New Roman"/>
                <w:b/>
                <w:bCs/>
                <w:color w:val="000000" w:themeColor="text1"/>
                <w:kern w:val="2"/>
                <w:sz w:val="15"/>
                <w:szCs w:val="15"/>
              </w:rPr>
            </w:pPr>
            <w:r>
              <w:rPr>
                <w:rFonts w:ascii="Times New Roman" w:hAnsi="Times New Roman"/>
                <w:b/>
                <w:bCs/>
                <w:color w:val="000000" w:themeColor="text1"/>
                <w:kern w:val="2"/>
                <w:sz w:val="15"/>
                <w:szCs w:val="15"/>
              </w:rPr>
              <w:t>/</w:t>
            </w:r>
          </w:p>
        </w:tc>
        <w:tc>
          <w:tcPr>
            <w:tcW w:w="419" w:type="pct"/>
            <w:vAlign w:val="center"/>
          </w:tcPr>
          <w:p w14:paraId="688ACC67" w14:textId="77777777" w:rsidR="00780E2B" w:rsidRDefault="00E20C02">
            <w:pPr>
              <w:spacing w:after="0"/>
              <w:jc w:val="center"/>
              <w:rPr>
                <w:rFonts w:ascii="Times New Roman" w:hAnsi="Times New Roman"/>
                <w:b/>
                <w:bCs/>
                <w:color w:val="000000" w:themeColor="text1"/>
                <w:kern w:val="2"/>
                <w:sz w:val="15"/>
                <w:szCs w:val="15"/>
              </w:rPr>
            </w:pPr>
            <w:r>
              <w:rPr>
                <w:rFonts w:ascii="Times New Roman" w:hAnsi="Times New Roman"/>
                <w:b/>
                <w:bCs/>
                <w:color w:val="000000" w:themeColor="text1"/>
                <w:sz w:val="15"/>
                <w:szCs w:val="15"/>
              </w:rPr>
              <w:t>/</w:t>
            </w:r>
          </w:p>
        </w:tc>
        <w:tc>
          <w:tcPr>
            <w:tcW w:w="343" w:type="pct"/>
            <w:gridSpan w:val="2"/>
            <w:vAlign w:val="center"/>
          </w:tcPr>
          <w:p w14:paraId="688ACC68" w14:textId="77777777" w:rsidR="00780E2B" w:rsidRDefault="00E20C02">
            <w:pPr>
              <w:spacing w:after="0"/>
              <w:jc w:val="center"/>
              <w:rPr>
                <w:rFonts w:ascii="Times New Roman" w:hAnsi="Times New Roman"/>
                <w:b/>
                <w:bCs/>
                <w:color w:val="000000" w:themeColor="text1"/>
                <w:kern w:val="2"/>
                <w:sz w:val="15"/>
                <w:szCs w:val="15"/>
              </w:rPr>
            </w:pPr>
            <w:r>
              <w:rPr>
                <w:rFonts w:ascii="Times New Roman" w:hAnsi="Times New Roman"/>
                <w:b/>
                <w:bCs/>
                <w:color w:val="000000" w:themeColor="text1"/>
                <w:kern w:val="2"/>
                <w:sz w:val="15"/>
                <w:szCs w:val="15"/>
              </w:rPr>
              <w:t>/</w:t>
            </w:r>
          </w:p>
        </w:tc>
        <w:tc>
          <w:tcPr>
            <w:tcW w:w="438" w:type="pct"/>
            <w:gridSpan w:val="2"/>
            <w:vAlign w:val="center"/>
          </w:tcPr>
          <w:p w14:paraId="688ACC69" w14:textId="77777777" w:rsidR="00780E2B" w:rsidRDefault="00E20C02">
            <w:pPr>
              <w:spacing w:after="0"/>
              <w:jc w:val="center"/>
              <w:rPr>
                <w:rFonts w:ascii="Times New Roman" w:hAnsi="Times New Roman"/>
                <w:b/>
                <w:bCs/>
                <w:color w:val="000000" w:themeColor="text1"/>
                <w:kern w:val="2"/>
                <w:sz w:val="15"/>
                <w:szCs w:val="15"/>
              </w:rPr>
            </w:pPr>
            <w:r>
              <w:rPr>
                <w:rFonts w:ascii="Times New Roman" w:hAnsi="Times New Roman" w:hint="eastAsia"/>
                <w:b/>
                <w:bCs/>
                <w:color w:val="000000" w:themeColor="text1"/>
                <w:kern w:val="2"/>
                <w:sz w:val="15"/>
                <w:szCs w:val="15"/>
              </w:rPr>
              <w:t>/</w:t>
            </w:r>
          </w:p>
        </w:tc>
        <w:tc>
          <w:tcPr>
            <w:tcW w:w="379" w:type="pct"/>
            <w:vAlign w:val="center"/>
          </w:tcPr>
          <w:p w14:paraId="688ACC6A" w14:textId="77777777" w:rsidR="00780E2B" w:rsidRDefault="00E20C02">
            <w:pPr>
              <w:spacing w:after="0"/>
              <w:jc w:val="center"/>
              <w:rPr>
                <w:rFonts w:ascii="Times New Roman" w:hAnsi="Times New Roman"/>
                <w:b/>
                <w:bCs/>
                <w:kern w:val="2"/>
                <w:sz w:val="15"/>
                <w:szCs w:val="15"/>
              </w:rPr>
            </w:pPr>
            <w:r>
              <w:rPr>
                <w:rFonts w:ascii="Times New Roman" w:hAnsi="Times New Roman"/>
                <w:b/>
                <w:bCs/>
                <w:sz w:val="15"/>
                <w:szCs w:val="15"/>
              </w:rPr>
              <w:t>/</w:t>
            </w:r>
          </w:p>
        </w:tc>
        <w:tc>
          <w:tcPr>
            <w:tcW w:w="300" w:type="pct"/>
            <w:vAlign w:val="center"/>
          </w:tcPr>
          <w:p w14:paraId="688ACC6B" w14:textId="77777777" w:rsidR="00780E2B" w:rsidRDefault="00E20C02">
            <w:pPr>
              <w:spacing w:after="0"/>
              <w:jc w:val="center"/>
              <w:rPr>
                <w:rFonts w:ascii="Times New Roman" w:hAnsi="Times New Roman"/>
                <w:b/>
                <w:bCs/>
                <w:kern w:val="2"/>
                <w:sz w:val="15"/>
                <w:szCs w:val="15"/>
              </w:rPr>
            </w:pPr>
            <w:r>
              <w:rPr>
                <w:rFonts w:ascii="Times New Roman" w:hAnsi="Times New Roman"/>
                <w:b/>
                <w:bCs/>
                <w:kern w:val="2"/>
                <w:sz w:val="15"/>
                <w:szCs w:val="15"/>
              </w:rPr>
              <w:t>/</w:t>
            </w:r>
          </w:p>
        </w:tc>
      </w:tr>
      <w:tr w:rsidR="00780E2B" w14:paraId="688ACC7C" w14:textId="77777777">
        <w:trPr>
          <w:trHeight w:val="20"/>
          <w:jc w:val="center"/>
        </w:trPr>
        <w:tc>
          <w:tcPr>
            <w:tcW w:w="252" w:type="pct"/>
            <w:gridSpan w:val="2"/>
            <w:vMerge/>
            <w:vAlign w:val="center"/>
          </w:tcPr>
          <w:p w14:paraId="688ACC6D" w14:textId="77777777" w:rsidR="00780E2B" w:rsidRDefault="00780E2B">
            <w:pPr>
              <w:spacing w:after="0"/>
              <w:jc w:val="center"/>
              <w:rPr>
                <w:rFonts w:ascii="Times New Roman" w:hAnsi="Times New Roman"/>
                <w:b/>
                <w:bCs/>
                <w:sz w:val="15"/>
                <w:szCs w:val="15"/>
              </w:rPr>
            </w:pPr>
          </w:p>
        </w:tc>
        <w:tc>
          <w:tcPr>
            <w:tcW w:w="350" w:type="pct"/>
            <w:vMerge w:val="restart"/>
            <w:vAlign w:val="center"/>
          </w:tcPr>
          <w:p w14:paraId="688ACC6E"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与项目有关的其他特征污染物</w:t>
            </w:r>
          </w:p>
        </w:tc>
        <w:tc>
          <w:tcPr>
            <w:tcW w:w="202" w:type="pct"/>
            <w:vAlign w:val="center"/>
          </w:tcPr>
          <w:p w14:paraId="688ACC6F" w14:textId="77777777" w:rsidR="00780E2B" w:rsidRDefault="00E20C02">
            <w:pPr>
              <w:spacing w:after="0"/>
              <w:jc w:val="center"/>
              <w:rPr>
                <w:rFonts w:ascii="Times New Roman" w:hAnsi="Times New Roman"/>
                <w:b/>
                <w:bCs/>
                <w:sz w:val="15"/>
                <w:szCs w:val="15"/>
              </w:rPr>
            </w:pPr>
            <w:r>
              <w:rPr>
                <w:rFonts w:ascii="Times New Roman" w:hAnsi="Times New Roman"/>
                <w:b/>
                <w:bCs/>
                <w:kern w:val="2"/>
                <w:sz w:val="15"/>
                <w:szCs w:val="15"/>
              </w:rPr>
              <w:t>/</w:t>
            </w:r>
          </w:p>
        </w:tc>
        <w:tc>
          <w:tcPr>
            <w:tcW w:w="259" w:type="pct"/>
            <w:vAlign w:val="center"/>
          </w:tcPr>
          <w:p w14:paraId="688ACC70"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C71"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88ACC7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688ACC7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688ACC7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10" w:type="pct"/>
            <w:gridSpan w:val="2"/>
            <w:vAlign w:val="center"/>
          </w:tcPr>
          <w:p w14:paraId="688ACC75"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30" w:type="pct"/>
            <w:gridSpan w:val="2"/>
            <w:vAlign w:val="center"/>
          </w:tcPr>
          <w:p w14:paraId="688ACC76"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419" w:type="pct"/>
            <w:vAlign w:val="center"/>
          </w:tcPr>
          <w:p w14:paraId="688ACC77"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43" w:type="pct"/>
            <w:gridSpan w:val="2"/>
            <w:vAlign w:val="center"/>
          </w:tcPr>
          <w:p w14:paraId="688ACC78"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438" w:type="pct"/>
            <w:gridSpan w:val="2"/>
            <w:vAlign w:val="center"/>
          </w:tcPr>
          <w:p w14:paraId="688ACC79"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79" w:type="pct"/>
            <w:vAlign w:val="center"/>
          </w:tcPr>
          <w:p w14:paraId="688ACC7A" w14:textId="77777777" w:rsidR="00780E2B" w:rsidRDefault="00E20C02">
            <w:pPr>
              <w:widowControl/>
              <w:spacing w:after="0"/>
              <w:ind w:firstLineChars="200" w:firstLine="360"/>
              <w:textAlignment w:val="center"/>
              <w:rPr>
                <w:rFonts w:ascii="Times New Roman" w:hAnsi="Times New Roman"/>
                <w:b/>
                <w:bCs/>
                <w:sz w:val="15"/>
                <w:szCs w:val="15"/>
              </w:rPr>
            </w:pPr>
            <w:r>
              <w:rPr>
                <w:rFonts w:ascii="Times New Roman" w:hAnsi="Times New Roman"/>
                <w:color w:val="000000"/>
                <w:sz w:val="18"/>
                <w:szCs w:val="18"/>
                <w:lang w:bidi="ar"/>
              </w:rPr>
              <w:t>/</w:t>
            </w:r>
          </w:p>
        </w:tc>
        <w:tc>
          <w:tcPr>
            <w:tcW w:w="300" w:type="pct"/>
            <w:vAlign w:val="center"/>
          </w:tcPr>
          <w:p w14:paraId="688ACC7B"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r>
      <w:tr w:rsidR="00780E2B" w14:paraId="688ACC8C" w14:textId="77777777">
        <w:trPr>
          <w:trHeight w:val="20"/>
          <w:jc w:val="center"/>
        </w:trPr>
        <w:tc>
          <w:tcPr>
            <w:tcW w:w="252" w:type="pct"/>
            <w:gridSpan w:val="2"/>
            <w:vMerge/>
            <w:vAlign w:val="center"/>
          </w:tcPr>
          <w:p w14:paraId="688ACC7D" w14:textId="77777777" w:rsidR="00780E2B" w:rsidRDefault="00780E2B">
            <w:pPr>
              <w:spacing w:after="0"/>
              <w:jc w:val="center"/>
              <w:rPr>
                <w:rFonts w:ascii="Times New Roman" w:hAnsi="Times New Roman"/>
                <w:b/>
                <w:bCs/>
                <w:sz w:val="15"/>
                <w:szCs w:val="15"/>
              </w:rPr>
            </w:pPr>
          </w:p>
        </w:tc>
        <w:tc>
          <w:tcPr>
            <w:tcW w:w="350" w:type="pct"/>
            <w:vMerge/>
            <w:vAlign w:val="center"/>
          </w:tcPr>
          <w:p w14:paraId="688ACC7E" w14:textId="77777777" w:rsidR="00780E2B" w:rsidRDefault="00780E2B">
            <w:pPr>
              <w:spacing w:after="0"/>
              <w:jc w:val="center"/>
              <w:rPr>
                <w:rFonts w:ascii="Times New Roman" w:hAnsi="Times New Roman"/>
                <w:b/>
                <w:bCs/>
                <w:sz w:val="15"/>
                <w:szCs w:val="15"/>
              </w:rPr>
            </w:pPr>
          </w:p>
        </w:tc>
        <w:tc>
          <w:tcPr>
            <w:tcW w:w="202" w:type="pct"/>
            <w:vAlign w:val="center"/>
          </w:tcPr>
          <w:p w14:paraId="688ACC7F"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259" w:type="pct"/>
            <w:vAlign w:val="center"/>
          </w:tcPr>
          <w:p w14:paraId="688ACC80"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47" w:type="pct"/>
            <w:gridSpan w:val="2"/>
            <w:vAlign w:val="center"/>
          </w:tcPr>
          <w:p w14:paraId="688ACC81"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60" w:type="pct"/>
            <w:gridSpan w:val="2"/>
            <w:vAlign w:val="center"/>
          </w:tcPr>
          <w:p w14:paraId="688ACC82"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38" w:type="pct"/>
            <w:gridSpan w:val="3"/>
            <w:vAlign w:val="center"/>
          </w:tcPr>
          <w:p w14:paraId="688ACC83"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73" w:type="pct"/>
            <w:gridSpan w:val="3"/>
            <w:vAlign w:val="center"/>
          </w:tcPr>
          <w:p w14:paraId="688ACC84"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c>
          <w:tcPr>
            <w:tcW w:w="310" w:type="pct"/>
            <w:gridSpan w:val="2"/>
            <w:vAlign w:val="center"/>
          </w:tcPr>
          <w:p w14:paraId="688ACC85"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w:t>
            </w:r>
          </w:p>
        </w:tc>
        <w:tc>
          <w:tcPr>
            <w:tcW w:w="330" w:type="pct"/>
            <w:gridSpan w:val="2"/>
            <w:vAlign w:val="center"/>
          </w:tcPr>
          <w:p w14:paraId="688ACC86"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419" w:type="pct"/>
            <w:vAlign w:val="center"/>
          </w:tcPr>
          <w:p w14:paraId="688ACC87"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343" w:type="pct"/>
            <w:gridSpan w:val="2"/>
            <w:vAlign w:val="center"/>
          </w:tcPr>
          <w:p w14:paraId="688ACC88"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438" w:type="pct"/>
            <w:gridSpan w:val="2"/>
            <w:vAlign w:val="center"/>
          </w:tcPr>
          <w:p w14:paraId="688ACC89" w14:textId="77777777" w:rsidR="00780E2B" w:rsidRDefault="00E20C02">
            <w:pPr>
              <w:spacing w:after="0"/>
              <w:jc w:val="center"/>
              <w:rPr>
                <w:rFonts w:ascii="Times New Roman" w:hAnsi="Times New Roman"/>
                <w:b/>
                <w:bCs/>
                <w:color w:val="000000" w:themeColor="text1"/>
                <w:sz w:val="15"/>
                <w:szCs w:val="15"/>
              </w:rPr>
            </w:pPr>
            <w:r>
              <w:rPr>
                <w:rFonts w:ascii="Times New Roman" w:hAnsi="Times New Roman"/>
                <w:b/>
                <w:bCs/>
                <w:sz w:val="15"/>
                <w:szCs w:val="15"/>
              </w:rPr>
              <w:t>/</w:t>
            </w:r>
          </w:p>
        </w:tc>
        <w:tc>
          <w:tcPr>
            <w:tcW w:w="379" w:type="pct"/>
            <w:vAlign w:val="center"/>
          </w:tcPr>
          <w:p w14:paraId="688ACC8A" w14:textId="77777777" w:rsidR="00780E2B" w:rsidRDefault="00E20C02">
            <w:pPr>
              <w:spacing w:after="0"/>
              <w:jc w:val="center"/>
              <w:rPr>
                <w:rFonts w:ascii="Times New Roman" w:hAnsi="Times New Roman"/>
                <w:b/>
                <w:bCs/>
                <w:sz w:val="15"/>
                <w:szCs w:val="15"/>
              </w:rPr>
            </w:pPr>
            <w:r>
              <w:rPr>
                <w:rFonts w:ascii="Times New Roman" w:hAnsi="Times New Roman" w:hint="eastAsia"/>
                <w:b/>
                <w:bCs/>
                <w:sz w:val="15"/>
                <w:szCs w:val="15"/>
              </w:rPr>
              <w:t>/</w:t>
            </w:r>
          </w:p>
        </w:tc>
        <w:tc>
          <w:tcPr>
            <w:tcW w:w="300" w:type="pct"/>
            <w:vAlign w:val="center"/>
          </w:tcPr>
          <w:p w14:paraId="688ACC8B" w14:textId="77777777" w:rsidR="00780E2B" w:rsidRDefault="00E20C02">
            <w:pPr>
              <w:spacing w:after="0"/>
              <w:jc w:val="center"/>
              <w:rPr>
                <w:rFonts w:ascii="Times New Roman" w:hAnsi="Times New Roman"/>
                <w:b/>
                <w:bCs/>
                <w:sz w:val="15"/>
                <w:szCs w:val="15"/>
              </w:rPr>
            </w:pPr>
            <w:r>
              <w:rPr>
                <w:rFonts w:ascii="Times New Roman" w:hAnsi="Times New Roman"/>
                <w:b/>
                <w:bCs/>
                <w:sz w:val="15"/>
                <w:szCs w:val="15"/>
              </w:rPr>
              <w:t>/</w:t>
            </w:r>
          </w:p>
        </w:tc>
      </w:tr>
    </w:tbl>
    <w:p w14:paraId="688ACC8D" w14:textId="77777777" w:rsidR="00780E2B" w:rsidRDefault="00E20C02">
      <w:pPr>
        <w:spacing w:line="240" w:lineRule="atLeast"/>
        <w:ind w:firstLine="301"/>
        <w:jc w:val="both"/>
        <w:rPr>
          <w:rFonts w:ascii="宋体" w:eastAsia="宋体" w:hAnsi="宋体" w:cs="宋体"/>
          <w:b/>
          <w:bCs/>
          <w:color w:val="000000"/>
          <w:sz w:val="21"/>
          <w:szCs w:val="21"/>
        </w:rPr>
      </w:pPr>
      <w:r>
        <w:rPr>
          <w:b/>
          <w:color w:val="000000"/>
          <w:kern w:val="2"/>
          <w:sz w:val="15"/>
          <w:szCs w:val="15"/>
        </w:rPr>
        <w:t>注</w:t>
      </w:r>
      <w:r>
        <w:rPr>
          <w:color w:val="000000"/>
          <w:kern w:val="2"/>
          <w:sz w:val="15"/>
          <w:szCs w:val="15"/>
        </w:rPr>
        <w:t>：</w:t>
      </w:r>
      <w:r>
        <w:rPr>
          <w:color w:val="000000"/>
          <w:kern w:val="2"/>
          <w:sz w:val="15"/>
          <w:szCs w:val="15"/>
        </w:rPr>
        <w:t>1</w:t>
      </w:r>
      <w:r>
        <w:rPr>
          <w:color w:val="000000"/>
          <w:kern w:val="2"/>
          <w:sz w:val="15"/>
          <w:szCs w:val="15"/>
        </w:rPr>
        <w:t>、</w:t>
      </w:r>
      <w:r>
        <w:rPr>
          <w:color w:val="000000"/>
          <w:spacing w:val="-4"/>
          <w:kern w:val="2"/>
          <w:sz w:val="15"/>
          <w:szCs w:val="15"/>
        </w:rPr>
        <w:t>排放增减量：（</w:t>
      </w:r>
      <w:r>
        <w:rPr>
          <w:color w:val="000000"/>
          <w:spacing w:val="-4"/>
          <w:kern w:val="2"/>
          <w:sz w:val="15"/>
          <w:szCs w:val="15"/>
        </w:rPr>
        <w:t>+</w:t>
      </w:r>
      <w:r>
        <w:rPr>
          <w:color w:val="000000"/>
          <w:spacing w:val="-4"/>
          <w:kern w:val="2"/>
          <w:sz w:val="15"/>
          <w:szCs w:val="15"/>
        </w:rPr>
        <w:t>）表示增加，（</w:t>
      </w:r>
      <w:r>
        <w:rPr>
          <w:color w:val="000000"/>
          <w:spacing w:val="-4"/>
          <w:kern w:val="2"/>
          <w:sz w:val="15"/>
          <w:szCs w:val="15"/>
        </w:rPr>
        <w:t>-</w:t>
      </w:r>
      <w:r>
        <w:rPr>
          <w:color w:val="000000"/>
          <w:spacing w:val="-4"/>
          <w:kern w:val="2"/>
          <w:sz w:val="15"/>
          <w:szCs w:val="15"/>
        </w:rPr>
        <w:t>）表示减少。</w:t>
      </w:r>
      <w:r>
        <w:rPr>
          <w:color w:val="000000"/>
          <w:spacing w:val="-4"/>
          <w:kern w:val="2"/>
          <w:sz w:val="15"/>
          <w:szCs w:val="15"/>
        </w:rPr>
        <w:t>2</w:t>
      </w:r>
      <w:r>
        <w:rPr>
          <w:color w:val="000000"/>
          <w:spacing w:val="-4"/>
          <w:kern w:val="2"/>
          <w:sz w:val="15"/>
          <w:szCs w:val="15"/>
        </w:rPr>
        <w:t>、</w:t>
      </w:r>
      <w:r>
        <w:rPr>
          <w:color w:val="000000"/>
          <w:spacing w:val="-4"/>
          <w:kern w:val="2"/>
          <w:sz w:val="15"/>
          <w:szCs w:val="15"/>
        </w:rPr>
        <w:t>(12)=(6)-(8)-(11)</w:t>
      </w:r>
      <w:r>
        <w:rPr>
          <w:color w:val="000000"/>
          <w:spacing w:val="-4"/>
          <w:kern w:val="2"/>
          <w:sz w:val="15"/>
          <w:szCs w:val="15"/>
        </w:rPr>
        <w:t>，（</w:t>
      </w:r>
      <w:r>
        <w:rPr>
          <w:color w:val="000000"/>
          <w:spacing w:val="-4"/>
          <w:kern w:val="2"/>
          <w:sz w:val="15"/>
          <w:szCs w:val="15"/>
        </w:rPr>
        <w:t>9</w:t>
      </w:r>
      <w:r>
        <w:rPr>
          <w:color w:val="000000"/>
          <w:spacing w:val="-4"/>
          <w:kern w:val="2"/>
          <w:sz w:val="15"/>
          <w:szCs w:val="15"/>
        </w:rPr>
        <w:t>）</w:t>
      </w:r>
      <w:r>
        <w:rPr>
          <w:color w:val="000000"/>
          <w:spacing w:val="-4"/>
          <w:kern w:val="2"/>
          <w:sz w:val="15"/>
          <w:szCs w:val="15"/>
        </w:rPr>
        <w:t>= (4)-(5)-(8)- (11) +</w:t>
      </w:r>
      <w:r>
        <w:rPr>
          <w:color w:val="000000"/>
          <w:spacing w:val="-4"/>
          <w:kern w:val="2"/>
          <w:sz w:val="15"/>
          <w:szCs w:val="15"/>
        </w:rPr>
        <w:t>（</w:t>
      </w:r>
      <w:r>
        <w:rPr>
          <w:color w:val="000000"/>
          <w:spacing w:val="-4"/>
          <w:kern w:val="2"/>
          <w:sz w:val="15"/>
          <w:szCs w:val="15"/>
        </w:rPr>
        <w:t>1</w:t>
      </w:r>
      <w:r>
        <w:rPr>
          <w:color w:val="000000"/>
          <w:spacing w:val="-4"/>
          <w:kern w:val="2"/>
          <w:sz w:val="15"/>
          <w:szCs w:val="15"/>
        </w:rPr>
        <w:t>）。</w:t>
      </w:r>
      <w:r>
        <w:rPr>
          <w:color w:val="000000"/>
          <w:spacing w:val="-4"/>
          <w:kern w:val="2"/>
          <w:sz w:val="15"/>
          <w:szCs w:val="15"/>
        </w:rPr>
        <w:t>3</w:t>
      </w:r>
      <w:r>
        <w:rPr>
          <w:color w:val="000000"/>
          <w:spacing w:val="-4"/>
          <w:kern w:val="2"/>
          <w:sz w:val="15"/>
          <w:szCs w:val="15"/>
        </w:rPr>
        <w:t>、计量单位：废水排放量</w:t>
      </w:r>
      <w:r>
        <w:rPr>
          <w:color w:val="000000"/>
          <w:spacing w:val="-4"/>
          <w:kern w:val="2"/>
          <w:sz w:val="15"/>
          <w:szCs w:val="15"/>
        </w:rPr>
        <w:t>——</w:t>
      </w:r>
      <w:r>
        <w:rPr>
          <w:color w:val="000000"/>
          <w:spacing w:val="-4"/>
          <w:kern w:val="2"/>
          <w:sz w:val="15"/>
          <w:szCs w:val="15"/>
        </w:rPr>
        <w:t>万吨</w:t>
      </w:r>
      <w:r>
        <w:rPr>
          <w:color w:val="000000"/>
          <w:spacing w:val="-4"/>
          <w:kern w:val="2"/>
          <w:sz w:val="15"/>
          <w:szCs w:val="15"/>
        </w:rPr>
        <w:t>/</w:t>
      </w:r>
      <w:r>
        <w:rPr>
          <w:color w:val="000000"/>
          <w:spacing w:val="-4"/>
          <w:kern w:val="2"/>
          <w:sz w:val="15"/>
          <w:szCs w:val="15"/>
        </w:rPr>
        <w:t>年；废气排放量</w:t>
      </w:r>
      <w:r>
        <w:rPr>
          <w:color w:val="000000"/>
          <w:spacing w:val="-4"/>
          <w:kern w:val="2"/>
          <w:sz w:val="15"/>
          <w:szCs w:val="15"/>
        </w:rPr>
        <w:t>——</w:t>
      </w:r>
      <w:r>
        <w:rPr>
          <w:color w:val="000000"/>
          <w:spacing w:val="-4"/>
          <w:kern w:val="2"/>
          <w:sz w:val="15"/>
          <w:szCs w:val="15"/>
        </w:rPr>
        <w:t>万标立方米</w:t>
      </w:r>
      <w:r>
        <w:rPr>
          <w:color w:val="000000"/>
          <w:spacing w:val="-4"/>
          <w:kern w:val="2"/>
          <w:sz w:val="15"/>
          <w:szCs w:val="15"/>
        </w:rPr>
        <w:t>/</w:t>
      </w:r>
      <w:r>
        <w:rPr>
          <w:color w:val="000000"/>
          <w:spacing w:val="-4"/>
          <w:kern w:val="2"/>
          <w:sz w:val="15"/>
          <w:szCs w:val="15"/>
        </w:rPr>
        <w:t>年；工业固体废物排放</w:t>
      </w:r>
      <w:r>
        <w:rPr>
          <w:color w:val="000000"/>
          <w:kern w:val="2"/>
          <w:sz w:val="15"/>
          <w:szCs w:val="15"/>
        </w:rPr>
        <w:t>量</w:t>
      </w:r>
      <w:r>
        <w:rPr>
          <w:color w:val="000000"/>
          <w:kern w:val="2"/>
          <w:sz w:val="15"/>
          <w:szCs w:val="15"/>
        </w:rPr>
        <w:t>——</w:t>
      </w:r>
      <w:r>
        <w:rPr>
          <w:color w:val="000000"/>
          <w:kern w:val="2"/>
          <w:sz w:val="15"/>
          <w:szCs w:val="15"/>
        </w:rPr>
        <w:t>万吨</w:t>
      </w:r>
      <w:r>
        <w:rPr>
          <w:color w:val="000000"/>
          <w:kern w:val="2"/>
          <w:sz w:val="15"/>
          <w:szCs w:val="15"/>
        </w:rPr>
        <w:t>/</w:t>
      </w:r>
      <w:r>
        <w:rPr>
          <w:color w:val="000000"/>
          <w:kern w:val="2"/>
          <w:sz w:val="15"/>
          <w:szCs w:val="15"/>
        </w:rPr>
        <w:t>年；水污染物排放浓度</w:t>
      </w:r>
      <w:r>
        <w:rPr>
          <w:color w:val="000000"/>
          <w:kern w:val="2"/>
          <w:sz w:val="15"/>
          <w:szCs w:val="15"/>
        </w:rPr>
        <w:t>——</w:t>
      </w:r>
      <w:r>
        <w:rPr>
          <w:color w:val="000000"/>
          <w:kern w:val="2"/>
          <w:sz w:val="15"/>
          <w:szCs w:val="15"/>
        </w:rPr>
        <w:t>毫克</w:t>
      </w:r>
      <w:r>
        <w:rPr>
          <w:color w:val="000000"/>
          <w:kern w:val="2"/>
          <w:sz w:val="15"/>
          <w:szCs w:val="15"/>
        </w:rPr>
        <w:t>/</w:t>
      </w:r>
      <w:r>
        <w:rPr>
          <w:color w:val="000000" w:themeColor="text1"/>
          <w:sz w:val="15"/>
          <w:szCs w:val="15"/>
        </w:rPr>
        <w:t>升</w:t>
      </w:r>
      <w:r>
        <w:rPr>
          <w:rFonts w:hint="eastAsia"/>
          <w:color w:val="000000" w:themeColor="text1"/>
          <w:sz w:val="18"/>
          <w:szCs w:val="18"/>
        </w:rPr>
        <w:t>。</w:t>
      </w:r>
    </w:p>
    <w:sectPr w:rsidR="00780E2B">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ACCA5" w14:textId="77777777" w:rsidR="00000000" w:rsidRDefault="00E20C02">
      <w:pPr>
        <w:spacing w:after="0"/>
      </w:pPr>
      <w:r>
        <w:separator/>
      </w:r>
    </w:p>
  </w:endnote>
  <w:endnote w:type="continuationSeparator" w:id="0">
    <w:p w14:paraId="688ACCA7" w14:textId="77777777" w:rsidR="00000000" w:rsidRDefault="00E20C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CCA0" w14:textId="77777777" w:rsidR="00780E2B" w:rsidRDefault="00780E2B">
    <w:pPr>
      <w:pStyle w:val="aa"/>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981824"/>
      <w:docPartObj>
        <w:docPartGallery w:val="AutoText"/>
      </w:docPartObj>
    </w:sdtPr>
    <w:sdtEndPr/>
    <w:sdtContent>
      <w:p w14:paraId="688ACCA1" w14:textId="77777777" w:rsidR="00780E2B" w:rsidRDefault="00E20C02">
        <w:pPr>
          <w:pStyle w:val="aa"/>
          <w:jc w:val="center"/>
        </w:pPr>
        <w:r>
          <w:rPr>
            <w:sz w:val="21"/>
            <w:szCs w:val="21"/>
          </w:rPr>
          <w:fldChar w:fldCharType="begin"/>
        </w:r>
        <w:r>
          <w:rPr>
            <w:sz w:val="21"/>
            <w:szCs w:val="21"/>
          </w:rPr>
          <w:instrText>PAGE   \* MERGEFORMAT</w:instrText>
        </w:r>
        <w:r>
          <w:rPr>
            <w:sz w:val="21"/>
            <w:szCs w:val="21"/>
          </w:rPr>
          <w:fldChar w:fldCharType="separate"/>
        </w:r>
        <w:r>
          <w:rPr>
            <w:sz w:val="21"/>
            <w:szCs w:val="21"/>
            <w:lang w:val="zh-CN"/>
          </w:rPr>
          <w:t>2</w:t>
        </w:r>
        <w:r>
          <w:rPr>
            <w:sz w:val="21"/>
            <w:szCs w:val="21"/>
          </w:rPr>
          <w:fldChar w:fldCharType="end"/>
        </w:r>
      </w:p>
    </w:sdtContent>
  </w:sdt>
  <w:p w14:paraId="688ACCA2" w14:textId="77777777" w:rsidR="00780E2B" w:rsidRDefault="00780E2B">
    <w:pPr>
      <w:pStyle w:val="aa"/>
      <w:spacing w:after="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ACC9E" w14:textId="77777777" w:rsidR="00780E2B" w:rsidRDefault="00E20C02">
      <w:pPr>
        <w:spacing w:after="0"/>
      </w:pPr>
      <w:r>
        <w:separator/>
      </w:r>
    </w:p>
  </w:footnote>
  <w:footnote w:type="continuationSeparator" w:id="0">
    <w:p w14:paraId="688ACC9F" w14:textId="77777777" w:rsidR="00780E2B" w:rsidRDefault="00E20C0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A98610"/>
    <w:multiLevelType w:val="singleLevel"/>
    <w:tmpl w:val="C3A98610"/>
    <w:lvl w:ilvl="0">
      <w:start w:val="6"/>
      <w:numFmt w:val="decimal"/>
      <w:suff w:val="nothing"/>
      <w:lvlText w:val="%1、"/>
      <w:lvlJc w:val="left"/>
    </w:lvl>
  </w:abstractNum>
  <w:num w:numId="1" w16cid:durableId="1128819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HorizontalSpacing w:val="110"/>
  <w:drawingGridVerticalSpacing w:val="317"/>
  <w:displayHorizontalDrawingGridEvery w:val="2"/>
  <w:noPunctuationKerning/>
  <w:characterSpacingControl w:val="compressPunctuation"/>
  <w:hdrShapeDefaults>
    <o:shapedefaults v:ext="edit" spidmax="307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GZjNmI5M2JlNGRhODM5MTA2NjA4NWIxOGFmMjNhMDkifQ=="/>
  </w:docVars>
  <w:rsids>
    <w:rsidRoot w:val="09797375"/>
    <w:rsid w:val="0000153B"/>
    <w:rsid w:val="00002228"/>
    <w:rsid w:val="00003D1D"/>
    <w:rsid w:val="0000454E"/>
    <w:rsid w:val="00041FC4"/>
    <w:rsid w:val="00042B4C"/>
    <w:rsid w:val="00051162"/>
    <w:rsid w:val="00056841"/>
    <w:rsid w:val="00056AD1"/>
    <w:rsid w:val="000603B6"/>
    <w:rsid w:val="00061257"/>
    <w:rsid w:val="000672E2"/>
    <w:rsid w:val="0007103E"/>
    <w:rsid w:val="00082416"/>
    <w:rsid w:val="00084A0D"/>
    <w:rsid w:val="000924CA"/>
    <w:rsid w:val="00093206"/>
    <w:rsid w:val="000951F0"/>
    <w:rsid w:val="000978B5"/>
    <w:rsid w:val="000A3FB0"/>
    <w:rsid w:val="000A725B"/>
    <w:rsid w:val="000B57A2"/>
    <w:rsid w:val="000B58CE"/>
    <w:rsid w:val="000B64B7"/>
    <w:rsid w:val="000C01C6"/>
    <w:rsid w:val="000C307E"/>
    <w:rsid w:val="000D182B"/>
    <w:rsid w:val="000D5B55"/>
    <w:rsid w:val="000E4E4B"/>
    <w:rsid w:val="000F1E3E"/>
    <w:rsid w:val="000F2183"/>
    <w:rsid w:val="000F552C"/>
    <w:rsid w:val="0010290F"/>
    <w:rsid w:val="00106476"/>
    <w:rsid w:val="001202A5"/>
    <w:rsid w:val="00146E62"/>
    <w:rsid w:val="0015149B"/>
    <w:rsid w:val="00154168"/>
    <w:rsid w:val="0015516E"/>
    <w:rsid w:val="001638FD"/>
    <w:rsid w:val="0016656B"/>
    <w:rsid w:val="0017010C"/>
    <w:rsid w:val="00171C92"/>
    <w:rsid w:val="00183BE6"/>
    <w:rsid w:val="001846C2"/>
    <w:rsid w:val="00190485"/>
    <w:rsid w:val="001A36DD"/>
    <w:rsid w:val="001D54EF"/>
    <w:rsid w:val="001D62B8"/>
    <w:rsid w:val="001D640F"/>
    <w:rsid w:val="001D6AC6"/>
    <w:rsid w:val="001D761C"/>
    <w:rsid w:val="001E50E8"/>
    <w:rsid w:val="001E6C21"/>
    <w:rsid w:val="001E7867"/>
    <w:rsid w:val="001F787A"/>
    <w:rsid w:val="00204BF6"/>
    <w:rsid w:val="002145E5"/>
    <w:rsid w:val="00225067"/>
    <w:rsid w:val="002319A1"/>
    <w:rsid w:val="0023497B"/>
    <w:rsid w:val="00245367"/>
    <w:rsid w:val="002475E8"/>
    <w:rsid w:val="00251796"/>
    <w:rsid w:val="00254A29"/>
    <w:rsid w:val="00260992"/>
    <w:rsid w:val="00263B09"/>
    <w:rsid w:val="0027428B"/>
    <w:rsid w:val="00281E0E"/>
    <w:rsid w:val="00282358"/>
    <w:rsid w:val="00285F1C"/>
    <w:rsid w:val="002912B4"/>
    <w:rsid w:val="002A0142"/>
    <w:rsid w:val="002A05FC"/>
    <w:rsid w:val="002A2E21"/>
    <w:rsid w:val="002C0459"/>
    <w:rsid w:val="002C2AF4"/>
    <w:rsid w:val="002C669C"/>
    <w:rsid w:val="002D01EA"/>
    <w:rsid w:val="002D6B56"/>
    <w:rsid w:val="002E777F"/>
    <w:rsid w:val="002E7DA6"/>
    <w:rsid w:val="002F2A86"/>
    <w:rsid w:val="00307CF5"/>
    <w:rsid w:val="00310798"/>
    <w:rsid w:val="003153F3"/>
    <w:rsid w:val="00322058"/>
    <w:rsid w:val="003228D9"/>
    <w:rsid w:val="003301D7"/>
    <w:rsid w:val="00337E72"/>
    <w:rsid w:val="00344F48"/>
    <w:rsid w:val="00345936"/>
    <w:rsid w:val="00346A18"/>
    <w:rsid w:val="003561B3"/>
    <w:rsid w:val="0036506B"/>
    <w:rsid w:val="0036753D"/>
    <w:rsid w:val="00383046"/>
    <w:rsid w:val="00383F1D"/>
    <w:rsid w:val="0038525A"/>
    <w:rsid w:val="00385AAF"/>
    <w:rsid w:val="003867CC"/>
    <w:rsid w:val="00394380"/>
    <w:rsid w:val="00397F23"/>
    <w:rsid w:val="003A19F7"/>
    <w:rsid w:val="003B1598"/>
    <w:rsid w:val="003B26B9"/>
    <w:rsid w:val="003B55FC"/>
    <w:rsid w:val="003B7E56"/>
    <w:rsid w:val="003C0FEF"/>
    <w:rsid w:val="003C2107"/>
    <w:rsid w:val="003C5D1B"/>
    <w:rsid w:val="003C68E2"/>
    <w:rsid w:val="003E5E9C"/>
    <w:rsid w:val="003F3416"/>
    <w:rsid w:val="00403E36"/>
    <w:rsid w:val="00406E57"/>
    <w:rsid w:val="004072F9"/>
    <w:rsid w:val="004105B6"/>
    <w:rsid w:val="0041402D"/>
    <w:rsid w:val="00433D5C"/>
    <w:rsid w:val="00437297"/>
    <w:rsid w:val="00440DF4"/>
    <w:rsid w:val="0044119F"/>
    <w:rsid w:val="00446966"/>
    <w:rsid w:val="0046219A"/>
    <w:rsid w:val="00465813"/>
    <w:rsid w:val="004662BC"/>
    <w:rsid w:val="00467E15"/>
    <w:rsid w:val="00484E7F"/>
    <w:rsid w:val="004850F2"/>
    <w:rsid w:val="00486ED9"/>
    <w:rsid w:val="0048780D"/>
    <w:rsid w:val="00497B54"/>
    <w:rsid w:val="004A1293"/>
    <w:rsid w:val="004B06CA"/>
    <w:rsid w:val="004C0A6E"/>
    <w:rsid w:val="004C480C"/>
    <w:rsid w:val="004D02BF"/>
    <w:rsid w:val="004D66AD"/>
    <w:rsid w:val="004E1C7B"/>
    <w:rsid w:val="004E4668"/>
    <w:rsid w:val="004F222A"/>
    <w:rsid w:val="004F6994"/>
    <w:rsid w:val="00504827"/>
    <w:rsid w:val="00504916"/>
    <w:rsid w:val="00512183"/>
    <w:rsid w:val="00517470"/>
    <w:rsid w:val="00523186"/>
    <w:rsid w:val="00523DF9"/>
    <w:rsid w:val="005300A7"/>
    <w:rsid w:val="00532D89"/>
    <w:rsid w:val="00532FC5"/>
    <w:rsid w:val="00541BC7"/>
    <w:rsid w:val="005471A7"/>
    <w:rsid w:val="00551D88"/>
    <w:rsid w:val="005525F0"/>
    <w:rsid w:val="00566BFF"/>
    <w:rsid w:val="00566F4E"/>
    <w:rsid w:val="0058069D"/>
    <w:rsid w:val="00585C9D"/>
    <w:rsid w:val="00595E3A"/>
    <w:rsid w:val="005A074F"/>
    <w:rsid w:val="005A16E5"/>
    <w:rsid w:val="005A51F3"/>
    <w:rsid w:val="005C1D71"/>
    <w:rsid w:val="005C77DC"/>
    <w:rsid w:val="005D5DFF"/>
    <w:rsid w:val="005E0727"/>
    <w:rsid w:val="005E4509"/>
    <w:rsid w:val="005F3725"/>
    <w:rsid w:val="005F6A82"/>
    <w:rsid w:val="006001F5"/>
    <w:rsid w:val="006003A4"/>
    <w:rsid w:val="00600557"/>
    <w:rsid w:val="00605041"/>
    <w:rsid w:val="006363DC"/>
    <w:rsid w:val="00636F35"/>
    <w:rsid w:val="00655BAB"/>
    <w:rsid w:val="00667327"/>
    <w:rsid w:val="00675F30"/>
    <w:rsid w:val="00676920"/>
    <w:rsid w:val="006A39F9"/>
    <w:rsid w:val="006B1D17"/>
    <w:rsid w:val="006B61B0"/>
    <w:rsid w:val="006B6BCE"/>
    <w:rsid w:val="006C2645"/>
    <w:rsid w:val="006C2ED9"/>
    <w:rsid w:val="006D255D"/>
    <w:rsid w:val="006E1E66"/>
    <w:rsid w:val="006E267B"/>
    <w:rsid w:val="006E68ED"/>
    <w:rsid w:val="006E7BCB"/>
    <w:rsid w:val="006F070F"/>
    <w:rsid w:val="00705D2E"/>
    <w:rsid w:val="00706623"/>
    <w:rsid w:val="007070A4"/>
    <w:rsid w:val="00732467"/>
    <w:rsid w:val="00733E9F"/>
    <w:rsid w:val="007421FC"/>
    <w:rsid w:val="00743309"/>
    <w:rsid w:val="00743909"/>
    <w:rsid w:val="00745199"/>
    <w:rsid w:val="00745836"/>
    <w:rsid w:val="007475B4"/>
    <w:rsid w:val="00747B0F"/>
    <w:rsid w:val="00750639"/>
    <w:rsid w:val="007512BD"/>
    <w:rsid w:val="00765584"/>
    <w:rsid w:val="00766844"/>
    <w:rsid w:val="00771033"/>
    <w:rsid w:val="00774E64"/>
    <w:rsid w:val="00780E2B"/>
    <w:rsid w:val="00787E04"/>
    <w:rsid w:val="00795158"/>
    <w:rsid w:val="007A54C3"/>
    <w:rsid w:val="007B0107"/>
    <w:rsid w:val="007C5121"/>
    <w:rsid w:val="007C6C18"/>
    <w:rsid w:val="007D42AF"/>
    <w:rsid w:val="007D7E29"/>
    <w:rsid w:val="007E1BE1"/>
    <w:rsid w:val="007E7677"/>
    <w:rsid w:val="00807A65"/>
    <w:rsid w:val="00812BEA"/>
    <w:rsid w:val="00813541"/>
    <w:rsid w:val="008331CE"/>
    <w:rsid w:val="00834FE0"/>
    <w:rsid w:val="00835EBD"/>
    <w:rsid w:val="00842E0B"/>
    <w:rsid w:val="00842E74"/>
    <w:rsid w:val="008474B0"/>
    <w:rsid w:val="00847F72"/>
    <w:rsid w:val="0085411D"/>
    <w:rsid w:val="008561E3"/>
    <w:rsid w:val="00860536"/>
    <w:rsid w:val="00862E14"/>
    <w:rsid w:val="008657C9"/>
    <w:rsid w:val="008706A3"/>
    <w:rsid w:val="00871D7A"/>
    <w:rsid w:val="00876125"/>
    <w:rsid w:val="008872ED"/>
    <w:rsid w:val="00897691"/>
    <w:rsid w:val="008A6536"/>
    <w:rsid w:val="008A702F"/>
    <w:rsid w:val="008B4B71"/>
    <w:rsid w:val="008C788E"/>
    <w:rsid w:val="008D3FA4"/>
    <w:rsid w:val="008E393B"/>
    <w:rsid w:val="008F2939"/>
    <w:rsid w:val="008F38E2"/>
    <w:rsid w:val="008F6BC4"/>
    <w:rsid w:val="00902063"/>
    <w:rsid w:val="0091046C"/>
    <w:rsid w:val="0092459B"/>
    <w:rsid w:val="0093353C"/>
    <w:rsid w:val="00944CD6"/>
    <w:rsid w:val="00950DE8"/>
    <w:rsid w:val="00970434"/>
    <w:rsid w:val="00971DA2"/>
    <w:rsid w:val="00990CF9"/>
    <w:rsid w:val="009919A4"/>
    <w:rsid w:val="00992C43"/>
    <w:rsid w:val="009A1A74"/>
    <w:rsid w:val="009A1F15"/>
    <w:rsid w:val="009A48A9"/>
    <w:rsid w:val="009A4FF8"/>
    <w:rsid w:val="009A7283"/>
    <w:rsid w:val="009B4AA3"/>
    <w:rsid w:val="009C44A0"/>
    <w:rsid w:val="009C746B"/>
    <w:rsid w:val="009D60AC"/>
    <w:rsid w:val="009E4EE4"/>
    <w:rsid w:val="009F0B7A"/>
    <w:rsid w:val="009F0D5E"/>
    <w:rsid w:val="009F0DCD"/>
    <w:rsid w:val="009F6973"/>
    <w:rsid w:val="00A100BC"/>
    <w:rsid w:val="00A12322"/>
    <w:rsid w:val="00A23075"/>
    <w:rsid w:val="00A25B56"/>
    <w:rsid w:val="00A3161B"/>
    <w:rsid w:val="00A31645"/>
    <w:rsid w:val="00A36174"/>
    <w:rsid w:val="00A365C6"/>
    <w:rsid w:val="00A4111F"/>
    <w:rsid w:val="00A42ADD"/>
    <w:rsid w:val="00A52E95"/>
    <w:rsid w:val="00A55517"/>
    <w:rsid w:val="00A559BD"/>
    <w:rsid w:val="00A570BE"/>
    <w:rsid w:val="00A620E2"/>
    <w:rsid w:val="00A64570"/>
    <w:rsid w:val="00A65730"/>
    <w:rsid w:val="00A6591B"/>
    <w:rsid w:val="00A700CF"/>
    <w:rsid w:val="00A70E6E"/>
    <w:rsid w:val="00A72314"/>
    <w:rsid w:val="00A73CCB"/>
    <w:rsid w:val="00A92BD2"/>
    <w:rsid w:val="00AA3629"/>
    <w:rsid w:val="00AA71B7"/>
    <w:rsid w:val="00AB5F25"/>
    <w:rsid w:val="00AD6467"/>
    <w:rsid w:val="00AD6FB4"/>
    <w:rsid w:val="00AE3F2E"/>
    <w:rsid w:val="00AF0E9A"/>
    <w:rsid w:val="00B04893"/>
    <w:rsid w:val="00B04CC1"/>
    <w:rsid w:val="00B14EED"/>
    <w:rsid w:val="00B179CA"/>
    <w:rsid w:val="00B20EE4"/>
    <w:rsid w:val="00B25D51"/>
    <w:rsid w:val="00B2605B"/>
    <w:rsid w:val="00B470EC"/>
    <w:rsid w:val="00B56EAE"/>
    <w:rsid w:val="00B602A8"/>
    <w:rsid w:val="00B647DE"/>
    <w:rsid w:val="00B64B2C"/>
    <w:rsid w:val="00B73ED5"/>
    <w:rsid w:val="00B85B3B"/>
    <w:rsid w:val="00B916A9"/>
    <w:rsid w:val="00B920B9"/>
    <w:rsid w:val="00B92978"/>
    <w:rsid w:val="00B95679"/>
    <w:rsid w:val="00BB2BA1"/>
    <w:rsid w:val="00BB3D01"/>
    <w:rsid w:val="00BC02CB"/>
    <w:rsid w:val="00BC7085"/>
    <w:rsid w:val="00BD3198"/>
    <w:rsid w:val="00BE2D80"/>
    <w:rsid w:val="00BF2D28"/>
    <w:rsid w:val="00BF3614"/>
    <w:rsid w:val="00BF5F63"/>
    <w:rsid w:val="00BF62FF"/>
    <w:rsid w:val="00C01FBC"/>
    <w:rsid w:val="00C111B9"/>
    <w:rsid w:val="00C11EDE"/>
    <w:rsid w:val="00C15286"/>
    <w:rsid w:val="00C166E6"/>
    <w:rsid w:val="00C23431"/>
    <w:rsid w:val="00C32D21"/>
    <w:rsid w:val="00C34A89"/>
    <w:rsid w:val="00C405E8"/>
    <w:rsid w:val="00C44D03"/>
    <w:rsid w:val="00C45BD7"/>
    <w:rsid w:val="00C52B50"/>
    <w:rsid w:val="00C66497"/>
    <w:rsid w:val="00C7794C"/>
    <w:rsid w:val="00C8534F"/>
    <w:rsid w:val="00CA6458"/>
    <w:rsid w:val="00CB254B"/>
    <w:rsid w:val="00CB3AC5"/>
    <w:rsid w:val="00CC052E"/>
    <w:rsid w:val="00CC0CCC"/>
    <w:rsid w:val="00CD20D5"/>
    <w:rsid w:val="00CD5793"/>
    <w:rsid w:val="00CE7F74"/>
    <w:rsid w:val="00CF2ABC"/>
    <w:rsid w:val="00D06430"/>
    <w:rsid w:val="00D1138B"/>
    <w:rsid w:val="00D12DCF"/>
    <w:rsid w:val="00D14FF7"/>
    <w:rsid w:val="00D25FF9"/>
    <w:rsid w:val="00D43DB5"/>
    <w:rsid w:val="00D447B3"/>
    <w:rsid w:val="00D47175"/>
    <w:rsid w:val="00D60DA3"/>
    <w:rsid w:val="00D62C6A"/>
    <w:rsid w:val="00D63428"/>
    <w:rsid w:val="00D71945"/>
    <w:rsid w:val="00D73B7C"/>
    <w:rsid w:val="00D73FF6"/>
    <w:rsid w:val="00D7761D"/>
    <w:rsid w:val="00D83EC4"/>
    <w:rsid w:val="00D91BCA"/>
    <w:rsid w:val="00DA1A01"/>
    <w:rsid w:val="00DA3707"/>
    <w:rsid w:val="00DA3B72"/>
    <w:rsid w:val="00DA6CF8"/>
    <w:rsid w:val="00DB3836"/>
    <w:rsid w:val="00DE2FAE"/>
    <w:rsid w:val="00DE4C5D"/>
    <w:rsid w:val="00DE5F33"/>
    <w:rsid w:val="00DF4B1B"/>
    <w:rsid w:val="00E05065"/>
    <w:rsid w:val="00E075E7"/>
    <w:rsid w:val="00E1586E"/>
    <w:rsid w:val="00E16556"/>
    <w:rsid w:val="00E20C02"/>
    <w:rsid w:val="00E21173"/>
    <w:rsid w:val="00E272DE"/>
    <w:rsid w:val="00E31BAE"/>
    <w:rsid w:val="00E33884"/>
    <w:rsid w:val="00E656DC"/>
    <w:rsid w:val="00E6763B"/>
    <w:rsid w:val="00E74E4D"/>
    <w:rsid w:val="00E76254"/>
    <w:rsid w:val="00E819BC"/>
    <w:rsid w:val="00E82F9B"/>
    <w:rsid w:val="00E8356D"/>
    <w:rsid w:val="00E90E76"/>
    <w:rsid w:val="00EA0612"/>
    <w:rsid w:val="00EA072C"/>
    <w:rsid w:val="00EA38F2"/>
    <w:rsid w:val="00EA61C6"/>
    <w:rsid w:val="00EB1CB4"/>
    <w:rsid w:val="00EB388E"/>
    <w:rsid w:val="00EB483B"/>
    <w:rsid w:val="00EC3823"/>
    <w:rsid w:val="00EC5B5F"/>
    <w:rsid w:val="00EC78F4"/>
    <w:rsid w:val="00ED0C1F"/>
    <w:rsid w:val="00ED3ED7"/>
    <w:rsid w:val="00ED429F"/>
    <w:rsid w:val="00EE109E"/>
    <w:rsid w:val="00EE3BAF"/>
    <w:rsid w:val="00EE3F1C"/>
    <w:rsid w:val="00EF0BAE"/>
    <w:rsid w:val="00EF2A5D"/>
    <w:rsid w:val="00F02047"/>
    <w:rsid w:val="00F06346"/>
    <w:rsid w:val="00F2097E"/>
    <w:rsid w:val="00F2165B"/>
    <w:rsid w:val="00F2757F"/>
    <w:rsid w:val="00F3230A"/>
    <w:rsid w:val="00F32953"/>
    <w:rsid w:val="00F33E01"/>
    <w:rsid w:val="00F34CBF"/>
    <w:rsid w:val="00F44509"/>
    <w:rsid w:val="00F52A96"/>
    <w:rsid w:val="00F62430"/>
    <w:rsid w:val="00F668F5"/>
    <w:rsid w:val="00F66B25"/>
    <w:rsid w:val="00F70BD0"/>
    <w:rsid w:val="00F71AE0"/>
    <w:rsid w:val="00F72821"/>
    <w:rsid w:val="00F75656"/>
    <w:rsid w:val="00F83471"/>
    <w:rsid w:val="00FA1EF7"/>
    <w:rsid w:val="00FA3700"/>
    <w:rsid w:val="00FB09FB"/>
    <w:rsid w:val="00FD7894"/>
    <w:rsid w:val="00FD7C84"/>
    <w:rsid w:val="00FE1A91"/>
    <w:rsid w:val="00FE4B36"/>
    <w:rsid w:val="00FF3609"/>
    <w:rsid w:val="00FF54CA"/>
    <w:rsid w:val="00FF780B"/>
    <w:rsid w:val="01487C89"/>
    <w:rsid w:val="02170B7A"/>
    <w:rsid w:val="0378247B"/>
    <w:rsid w:val="06D67FD5"/>
    <w:rsid w:val="06D829CE"/>
    <w:rsid w:val="073428E7"/>
    <w:rsid w:val="082D6314"/>
    <w:rsid w:val="08FF3A82"/>
    <w:rsid w:val="09797375"/>
    <w:rsid w:val="09C240A3"/>
    <w:rsid w:val="0A5125C8"/>
    <w:rsid w:val="0A6254EC"/>
    <w:rsid w:val="0B0F5A3B"/>
    <w:rsid w:val="0B353B97"/>
    <w:rsid w:val="0D39191E"/>
    <w:rsid w:val="0F4E595B"/>
    <w:rsid w:val="0F826B36"/>
    <w:rsid w:val="136E3F7D"/>
    <w:rsid w:val="13A318DB"/>
    <w:rsid w:val="16BB2677"/>
    <w:rsid w:val="17A64699"/>
    <w:rsid w:val="17BC59B4"/>
    <w:rsid w:val="18596A3E"/>
    <w:rsid w:val="18FF2B40"/>
    <w:rsid w:val="1902727C"/>
    <w:rsid w:val="1D46344A"/>
    <w:rsid w:val="1E686FAE"/>
    <w:rsid w:val="1F0625DD"/>
    <w:rsid w:val="204722BC"/>
    <w:rsid w:val="218B2740"/>
    <w:rsid w:val="23083F6C"/>
    <w:rsid w:val="240D7724"/>
    <w:rsid w:val="2665408D"/>
    <w:rsid w:val="26A77398"/>
    <w:rsid w:val="28760B56"/>
    <w:rsid w:val="29856D73"/>
    <w:rsid w:val="2A271459"/>
    <w:rsid w:val="2A6F7C64"/>
    <w:rsid w:val="2CBC4807"/>
    <w:rsid w:val="2DA36A83"/>
    <w:rsid w:val="2DCF53FA"/>
    <w:rsid w:val="2E4D6830"/>
    <w:rsid w:val="2F982C43"/>
    <w:rsid w:val="2FB96352"/>
    <w:rsid w:val="2FCA0A8C"/>
    <w:rsid w:val="303D7E2B"/>
    <w:rsid w:val="310B34DF"/>
    <w:rsid w:val="31ED5213"/>
    <w:rsid w:val="33D43373"/>
    <w:rsid w:val="342829A5"/>
    <w:rsid w:val="350A57CF"/>
    <w:rsid w:val="35573FC3"/>
    <w:rsid w:val="377B6841"/>
    <w:rsid w:val="39B66FC1"/>
    <w:rsid w:val="39B74415"/>
    <w:rsid w:val="3BC41B12"/>
    <w:rsid w:val="3BC82C9D"/>
    <w:rsid w:val="3CAD1A93"/>
    <w:rsid w:val="3CBB4779"/>
    <w:rsid w:val="3E0B50C2"/>
    <w:rsid w:val="3E2E6158"/>
    <w:rsid w:val="3E514A2B"/>
    <w:rsid w:val="3E5B1EE9"/>
    <w:rsid w:val="3F015026"/>
    <w:rsid w:val="40172016"/>
    <w:rsid w:val="4270781B"/>
    <w:rsid w:val="431C7EAA"/>
    <w:rsid w:val="46933B2C"/>
    <w:rsid w:val="46EB7AE7"/>
    <w:rsid w:val="48E00D73"/>
    <w:rsid w:val="49900E4D"/>
    <w:rsid w:val="4A2F038B"/>
    <w:rsid w:val="4B282BD7"/>
    <w:rsid w:val="4BAD7051"/>
    <w:rsid w:val="4CFB1013"/>
    <w:rsid w:val="4D3018E5"/>
    <w:rsid w:val="4E102281"/>
    <w:rsid w:val="4EF92E83"/>
    <w:rsid w:val="503C0D75"/>
    <w:rsid w:val="508807F5"/>
    <w:rsid w:val="518C1A93"/>
    <w:rsid w:val="52E21865"/>
    <w:rsid w:val="55E243E9"/>
    <w:rsid w:val="59652F67"/>
    <w:rsid w:val="59E75E1F"/>
    <w:rsid w:val="5A783C38"/>
    <w:rsid w:val="5ACC3535"/>
    <w:rsid w:val="5DED1DEC"/>
    <w:rsid w:val="5E622685"/>
    <w:rsid w:val="5F3E632A"/>
    <w:rsid w:val="606D203D"/>
    <w:rsid w:val="60CA5FC9"/>
    <w:rsid w:val="60D215F5"/>
    <w:rsid w:val="61664DAB"/>
    <w:rsid w:val="637D34C4"/>
    <w:rsid w:val="665A38C9"/>
    <w:rsid w:val="674A167A"/>
    <w:rsid w:val="683F30DB"/>
    <w:rsid w:val="6930134C"/>
    <w:rsid w:val="698378D3"/>
    <w:rsid w:val="69DD4A58"/>
    <w:rsid w:val="6A8B38CC"/>
    <w:rsid w:val="6BBA29DD"/>
    <w:rsid w:val="6C671398"/>
    <w:rsid w:val="6C8F32B4"/>
    <w:rsid w:val="6D6D1F89"/>
    <w:rsid w:val="6E255AE5"/>
    <w:rsid w:val="6EC87EAF"/>
    <w:rsid w:val="6F80554F"/>
    <w:rsid w:val="702F66E6"/>
    <w:rsid w:val="71EB03A8"/>
    <w:rsid w:val="73D64502"/>
    <w:rsid w:val="74981CE6"/>
    <w:rsid w:val="759E3B4B"/>
    <w:rsid w:val="76C17FF8"/>
    <w:rsid w:val="77190EE4"/>
    <w:rsid w:val="771A3E79"/>
    <w:rsid w:val="78177F43"/>
    <w:rsid w:val="783B2F0F"/>
    <w:rsid w:val="7A2B55E8"/>
    <w:rsid w:val="7A75546F"/>
    <w:rsid w:val="7B3D45C9"/>
    <w:rsid w:val="7C27571F"/>
    <w:rsid w:val="7C5437DF"/>
    <w:rsid w:val="7C732D3C"/>
    <w:rsid w:val="7CC323CF"/>
    <w:rsid w:val="7E587EFC"/>
    <w:rsid w:val="7EEB7FB4"/>
    <w:rsid w:val="7F446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fillcolor="white">
      <v:fill color="white"/>
    </o:shapedefaults>
    <o:shapelayout v:ext="edit">
      <o:idmap v:ext="edit" data="2"/>
    </o:shapelayout>
  </w:shapeDefaults>
  <w:decimalSymbol w:val="."/>
  <w:listSeparator w:val=","/>
  <w14:docId w14:val="688AC48C"/>
  <w15:docId w15:val="{F50E7CA6-5853-499D-A6B7-E18A5BF8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next w:val="a"/>
    <w:qFormat/>
    <w:pPr>
      <w:tabs>
        <w:tab w:val="left" w:pos="425"/>
      </w:tabs>
      <w:spacing w:line="480" w:lineRule="exact"/>
      <w:ind w:leftChars="400" w:left="100" w:firstLineChars="200" w:hanging="200"/>
    </w:pPr>
    <w:rPr>
      <w:sz w:val="24"/>
    </w:rPr>
  </w:style>
  <w:style w:type="paragraph" w:styleId="a3">
    <w:name w:val="annotation text"/>
    <w:basedOn w:val="a"/>
    <w:link w:val="a4"/>
    <w:qFormat/>
  </w:style>
  <w:style w:type="paragraph" w:styleId="a5">
    <w:name w:val="Body Text"/>
    <w:basedOn w:val="a"/>
    <w:next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link w:val="ab"/>
    <w:uiPriority w:val="99"/>
    <w:qFormat/>
    <w:pPr>
      <w:tabs>
        <w:tab w:val="center" w:pos="4153"/>
        <w:tab w:val="right" w:pos="8306"/>
      </w:tabs>
    </w:pPr>
    <w:rPr>
      <w:rFonts w:eastAsia="宋体"/>
      <w:sz w:val="18"/>
      <w:szCs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qFormat/>
    <w:pPr>
      <w:spacing w:line="312" w:lineRule="auto"/>
    </w:pPr>
    <w:rPr>
      <w:rFonts w:ascii="宋体"/>
      <w:sz w:val="28"/>
      <w:szCs w:val="20"/>
    </w:rPr>
  </w:style>
  <w:style w:type="paragraph" w:styleId="ad">
    <w:name w:val="annotation subject"/>
    <w:basedOn w:val="a3"/>
    <w:next w:val="a3"/>
    <w:link w:val="ae"/>
    <w:qFormat/>
    <w:rPr>
      <w:b/>
      <w:bCs/>
    </w:rPr>
  </w:style>
  <w:style w:type="paragraph" w:styleId="20">
    <w:name w:val="Body Text First Indent 2"/>
    <w:basedOn w:val="a"/>
    <w:next w:val="a"/>
    <w:qFormat/>
    <w:pPr>
      <w:ind w:firstLineChars="200" w:firstLine="420"/>
    </w:pPr>
  </w:style>
  <w:style w:type="table" w:styleId="af">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semiHidden/>
    <w:unhideWhenUsed/>
    <w:qFormat/>
    <w:rPr>
      <w:color w:val="595758"/>
      <w:u w:val="none"/>
    </w:rPr>
  </w:style>
  <w:style w:type="character" w:styleId="af1">
    <w:name w:val="Hyperlink"/>
    <w:basedOn w:val="a0"/>
    <w:semiHidden/>
    <w:unhideWhenUsed/>
    <w:qFormat/>
    <w:rPr>
      <w:color w:val="595758"/>
      <w:u w:val="none"/>
    </w:rPr>
  </w:style>
  <w:style w:type="character" w:styleId="af2">
    <w:name w:val="annotation reference"/>
    <w:basedOn w:val="a0"/>
    <w:qFormat/>
    <w:rPr>
      <w:sz w:val="21"/>
      <w:szCs w:val="21"/>
    </w:rPr>
  </w:style>
  <w:style w:type="paragraph" w:customStyle="1" w:styleId="af3">
    <w:name w:val="段落"/>
    <w:basedOn w:val="a7"/>
    <w:qFormat/>
    <w:pPr>
      <w:widowControl w:val="0"/>
      <w:adjustRightInd/>
      <w:snapToGrid/>
      <w:spacing w:after="0" w:line="500" w:lineRule="exact"/>
      <w:ind w:firstLine="578"/>
      <w:jc w:val="both"/>
    </w:pPr>
    <w:rPr>
      <w:rFonts w:cs="宋体"/>
      <w:kern w:val="2"/>
      <w:sz w:val="28"/>
      <w:szCs w:val="20"/>
    </w:rPr>
  </w:style>
  <w:style w:type="paragraph" w:customStyle="1" w:styleId="af4">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e">
    <w:name w:val="批注主题 字符"/>
    <w:basedOn w:val="a4"/>
    <w:link w:val="ad"/>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5">
    <w:name w:val="鸿达表格文字"/>
    <w:basedOn w:val="a"/>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af6">
    <w:name w:val="华兰验收表头"/>
    <w:basedOn w:val="af7"/>
    <w:next w:val="af7"/>
    <w:qFormat/>
    <w:pPr>
      <w:adjustRightInd w:val="0"/>
      <w:snapToGrid w:val="0"/>
      <w:spacing w:beforeLines="50" w:before="50"/>
    </w:pPr>
    <w:rPr>
      <w:rFonts w:ascii="Times New Roman" w:hAnsi="Times New Roman"/>
    </w:rPr>
  </w:style>
  <w:style w:type="paragraph" w:customStyle="1" w:styleId="af7">
    <w:name w:val="表头"/>
    <w:basedOn w:val="af8"/>
    <w:qFormat/>
    <w:pPr>
      <w:ind w:firstLineChars="200" w:firstLine="504"/>
      <w:jc w:val="left"/>
    </w:pPr>
    <w:rPr>
      <w:rFonts w:asciiTheme="minorHAnsi" w:eastAsia="黑体" w:hAnsiTheme="minorHAnsi" w:cstheme="minorBidi"/>
      <w:spacing w:val="6"/>
      <w:position w:val="10"/>
      <w:sz w:val="24"/>
      <w:szCs w:val="24"/>
    </w:rPr>
  </w:style>
  <w:style w:type="paragraph" w:customStyle="1" w:styleId="af8">
    <w:name w:val="表格正文"/>
    <w:basedOn w:val="a"/>
    <w:qFormat/>
    <w:pPr>
      <w:widowControl w:val="0"/>
      <w:adjustRightInd/>
      <w:snapToGrid/>
      <w:jc w:val="center"/>
    </w:pPr>
    <w:rPr>
      <w:kern w:val="2"/>
      <w:sz w:val="21"/>
      <w:szCs w:val="20"/>
    </w:rPr>
  </w:style>
  <w:style w:type="paragraph" w:customStyle="1" w:styleId="af9">
    <w:name w:val="鸿达表加粗"/>
    <w:basedOn w:val="a"/>
    <w:qFormat/>
    <w:pPr>
      <w:adjustRightInd/>
      <w:snapToGrid/>
      <w:jc w:val="center"/>
    </w:pPr>
    <w:rPr>
      <w:rFonts w:cs="宋体"/>
      <w:b/>
      <w:color w:val="000000"/>
      <w:kern w:val="2"/>
      <w:sz w:val="21"/>
    </w:rPr>
  </w:style>
  <w:style w:type="paragraph" w:customStyle="1" w:styleId="TableParagraph">
    <w:name w:val="Table Paragraph"/>
    <w:basedOn w:val="a"/>
    <w:qFormat/>
    <w:rPr>
      <w:rFonts w:ascii="宋体" w:eastAsia="宋体" w:hAnsi="宋体" w:cs="宋体"/>
      <w:lang w:val="zh-CN" w:bidi="zh-CN"/>
    </w:rPr>
  </w:style>
  <w:style w:type="paragraph" w:customStyle="1" w:styleId="Default">
    <w:name w:val="Default"/>
    <w:basedOn w:val="10"/>
    <w:next w:val="3"/>
    <w:uiPriority w:val="99"/>
    <w:unhideWhenUsed/>
    <w:qFormat/>
    <w:pPr>
      <w:autoSpaceDE w:val="0"/>
      <w:autoSpaceDN w:val="0"/>
    </w:pPr>
    <w:rPr>
      <w:rFonts w:hAnsi="宋体"/>
      <w:color w:val="000000"/>
    </w:rPr>
  </w:style>
  <w:style w:type="paragraph" w:customStyle="1" w:styleId="10">
    <w:name w:val="纯文本1"/>
    <w:qFormat/>
    <w:pPr>
      <w:widowControl w:val="0"/>
      <w:adjustRightInd w:val="0"/>
      <w:spacing w:line="520" w:lineRule="atLeast"/>
      <w:ind w:firstLineChars="200" w:firstLine="547"/>
    </w:pPr>
    <w:rPr>
      <w:rFonts w:ascii="宋体" w:hAnsi="Courier New"/>
      <w:kern w:val="2"/>
      <w:sz w:val="24"/>
      <w:szCs w:val="22"/>
    </w:rPr>
  </w:style>
  <w:style w:type="paragraph" w:customStyle="1" w:styleId="afa">
    <w:name w:val="验收正文"/>
    <w:basedOn w:val="a"/>
    <w:qFormat/>
    <w:pPr>
      <w:spacing w:line="460" w:lineRule="exact"/>
    </w:pPr>
    <w:rPr>
      <w:rFonts w:ascii="Times New Roman" w:eastAsia="宋体" w:hAnsi="Times New Roman"/>
    </w:rPr>
  </w:style>
  <w:style w:type="paragraph" w:customStyle="1" w:styleId="afb">
    <w:name w:val="表格"/>
    <w:next w:val="a"/>
    <w:qFormat/>
    <w:pPr>
      <w:spacing w:line="360" w:lineRule="exact"/>
      <w:jc w:val="center"/>
    </w:pPr>
    <w:rPr>
      <w:rFonts w:ascii="Calibri" w:hAnsi="Calibri" w:cs="宋体"/>
      <w:sz w:val="21"/>
      <w:szCs w:val="22"/>
    </w:rPr>
  </w:style>
  <w:style w:type="paragraph" w:customStyle="1" w:styleId="afc">
    <w:name w:val="图名"/>
    <w:basedOn w:val="a"/>
    <w:qFormat/>
    <w:pPr>
      <w:spacing w:line="460" w:lineRule="exact"/>
      <w:jc w:val="center"/>
    </w:pPr>
    <w:rPr>
      <w:rFonts w:ascii="Times New Roman" w:eastAsia="黑体" w:hAnsi="Times New Roman" w:cs="黑体"/>
    </w:rPr>
  </w:style>
  <w:style w:type="character" w:customStyle="1" w:styleId="ab">
    <w:name w:val="页脚 字符"/>
    <w:basedOn w:val="a0"/>
    <w:link w:val="aa"/>
    <w:uiPriority w:val="99"/>
    <w:rPr>
      <w:rFonts w:ascii="Tahoma" w:hAnsi="Tahoma"/>
      <w:sz w:val="18"/>
      <w:szCs w:val="18"/>
    </w:rPr>
  </w:style>
  <w:style w:type="paragraph" w:customStyle="1" w:styleId="11">
    <w:name w:val="正文1"/>
    <w:pPr>
      <w:jc w:val="both"/>
    </w:pPr>
    <w:rPr>
      <w:kern w:val="2"/>
      <w:sz w:val="21"/>
      <w:szCs w:val="21"/>
    </w:rPr>
  </w:style>
  <w:style w:type="paragraph" w:customStyle="1" w:styleId="book">
    <w:name w:val="book"/>
    <w:basedOn w:val="a"/>
    <w:qFormat/>
    <w:pPr>
      <w:adjustRightInd/>
      <w:snapToGrid/>
      <w:spacing w:after="0" w:line="520" w:lineRule="exact"/>
      <w:jc w:val="center"/>
    </w:pPr>
    <w:rPr>
      <w:rFonts w:ascii="Times New Roman" w:eastAsia="宋体" w:hAnsi="Times New Roman" w:cs="宋体"/>
      <w:color w:val="00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75BBC-946A-4FAD-81AE-50309B05A0B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3302</Words>
  <Characters>18822</Characters>
  <Application>Microsoft Office Word</Application>
  <DocSecurity>0</DocSecurity>
  <Lines>156</Lines>
  <Paragraphs>44</Paragraphs>
  <ScaleCrop>false</ScaleCrop>
  <Company>P R C</Company>
  <LinksUpToDate>false</LinksUpToDate>
  <CharactersWithSpaces>22080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李 真</cp:lastModifiedBy>
  <cp:revision>168</cp:revision>
  <dcterms:created xsi:type="dcterms:W3CDTF">2021-07-14T00:47:00Z</dcterms:created>
  <dcterms:modified xsi:type="dcterms:W3CDTF">2022-10-17T03:08:00Z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EF9BB0E03E4B4BD8A4DA6F991F6B46C5</vt:lpwstr>
  </property>
</Properties>
</file>